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2759817"/>
        <w:docPartObj>
          <w:docPartGallery w:val="Cover Pages"/>
          <w:docPartUnique/>
        </w:docPartObj>
      </w:sdtPr>
      <w:sdtEndPr>
        <w:rPr>
          <w:rStyle w:val="A2"/>
          <w:rFonts w:cs="Source Sans Pro"/>
          <w:b/>
          <w:bCs/>
          <w:color w:val="000000"/>
          <w:sz w:val="32"/>
          <w:szCs w:val="20"/>
        </w:rPr>
      </w:sdtEndPr>
      <w:sdtContent>
        <w:sdt>
          <w:sdtPr>
            <w:rPr>
              <w:rFonts w:cs="Source Sans Pro"/>
              <w:b/>
              <w:bCs/>
              <w:color w:val="000000"/>
              <w:sz w:val="32"/>
              <w:szCs w:val="32"/>
            </w:rPr>
            <w:id w:val="-912083692"/>
            <w:docPartObj>
              <w:docPartGallery w:val="Cover Pages"/>
              <w:docPartUnique/>
            </w:docPartObj>
          </w:sdtPr>
          <w:sdtEndPr>
            <w:rPr>
              <w:rStyle w:val="A2"/>
              <w:szCs w:val="20"/>
            </w:rPr>
          </w:sdtEndPr>
          <w:sdtContent>
            <w:p w14:paraId="71544F54" w14:textId="4780875D" w:rsidR="00A9363E" w:rsidRPr="00613114" w:rsidRDefault="0008567B" w:rsidP="00691704">
              <w:pPr>
                <w:jc w:val="center"/>
              </w:pPr>
              <w:r w:rsidRPr="004A1DDB">
                <w:rPr>
                  <w:noProof/>
                  <w:lang w:val="en-US"/>
                </w:rPr>
                <w:drawing>
                  <wp:inline distT="0" distB="0" distL="0" distR="0" wp14:anchorId="28D5E316" wp14:editId="307596D7">
                    <wp:extent cx="1381760" cy="13817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760" cy="1381760"/>
                            </a:xfrm>
                            <a:prstGeom prst="rect">
                              <a:avLst/>
                            </a:prstGeom>
                            <a:noFill/>
                            <a:ln>
                              <a:noFill/>
                            </a:ln>
                          </pic:spPr>
                        </pic:pic>
                      </a:graphicData>
                    </a:graphic>
                  </wp:inline>
                </w:drawing>
              </w:r>
            </w:p>
            <w:p w14:paraId="4A7439D5" w14:textId="77777777" w:rsidR="00A9363E" w:rsidRPr="00613114" w:rsidRDefault="00A9363E" w:rsidP="00A9363E">
              <w:pPr>
                <w:jc w:val="center"/>
              </w:pPr>
            </w:p>
            <w:p w14:paraId="67DB8501" w14:textId="77777777" w:rsidR="00A9363E" w:rsidRPr="00613114" w:rsidRDefault="00A9363E" w:rsidP="00A9363E"/>
            <w:p w14:paraId="39C66B19" w14:textId="5F47D51C" w:rsidR="00A9363E" w:rsidRPr="00485B6C" w:rsidRDefault="00741C3B" w:rsidP="00485B6C">
              <w:pPr>
                <w:ind w:left="1843"/>
                <w:rPr>
                  <w:rStyle w:val="A2"/>
                  <w:rFonts w:cs="Arial"/>
                  <w:b w:val="0"/>
                  <w:sz w:val="20"/>
                  <w:szCs w:val="20"/>
                </w:rPr>
              </w:pPr>
            </w:p>
          </w:sdtContent>
        </w:sdt>
        <w:p w14:paraId="0C077BF8" w14:textId="77777777" w:rsidR="00A9363E" w:rsidRPr="00613114" w:rsidRDefault="00A9363E" w:rsidP="00A9363E">
          <w:pPr>
            <w:rPr>
              <w:rStyle w:val="A2"/>
              <w:rFonts w:cs="Arial"/>
              <w:color w:val="948A54" w:themeColor="background2" w:themeShade="80"/>
              <w:sz w:val="20"/>
              <w:szCs w:val="20"/>
            </w:rPr>
          </w:pPr>
        </w:p>
        <w:p w14:paraId="162BA36D" w14:textId="77777777" w:rsidR="00A9363E" w:rsidRPr="00613114" w:rsidRDefault="00A9363E" w:rsidP="00A9363E">
          <w:pPr>
            <w:rPr>
              <w:rStyle w:val="A2"/>
              <w:rFonts w:cs="Arial"/>
              <w:color w:val="948A54" w:themeColor="background2" w:themeShade="80"/>
              <w:sz w:val="20"/>
              <w:szCs w:val="20"/>
            </w:rPr>
          </w:pPr>
        </w:p>
        <w:p w14:paraId="23294745" w14:textId="77777777" w:rsidR="00A9363E" w:rsidRPr="00613114" w:rsidRDefault="00A9363E" w:rsidP="00A9363E">
          <w:pPr>
            <w:rPr>
              <w:rStyle w:val="A2"/>
              <w:rFonts w:cs="Arial"/>
              <w:color w:val="948A54" w:themeColor="background2" w:themeShade="80"/>
              <w:sz w:val="20"/>
              <w:szCs w:val="20"/>
            </w:rPr>
          </w:pPr>
        </w:p>
        <w:p w14:paraId="019FDE2A" w14:textId="77777777" w:rsidR="00A9363E" w:rsidRPr="00613114" w:rsidRDefault="00A9363E" w:rsidP="00A9363E">
          <w:pPr>
            <w:rPr>
              <w:rStyle w:val="A2"/>
              <w:rFonts w:cs="Arial"/>
              <w:color w:val="948A54" w:themeColor="background2" w:themeShade="80"/>
              <w:sz w:val="20"/>
              <w:szCs w:val="20"/>
            </w:rPr>
          </w:pPr>
        </w:p>
        <w:p w14:paraId="6D1A984B" w14:textId="77777777" w:rsidR="00A9363E" w:rsidRPr="00613114" w:rsidRDefault="00A9363E" w:rsidP="00A9363E">
          <w:pPr>
            <w:rPr>
              <w:rStyle w:val="A2"/>
              <w:rFonts w:cs="Arial"/>
              <w:color w:val="948A54" w:themeColor="background2" w:themeShade="80"/>
              <w:sz w:val="20"/>
              <w:szCs w:val="20"/>
            </w:rPr>
          </w:pPr>
        </w:p>
        <w:p w14:paraId="30516770" w14:textId="77777777" w:rsidR="00A9363E" w:rsidRPr="00613114" w:rsidRDefault="00A9363E" w:rsidP="00A9363E">
          <w:pPr>
            <w:rPr>
              <w:rStyle w:val="A2"/>
              <w:rFonts w:cs="Arial"/>
              <w:color w:val="948A54" w:themeColor="background2" w:themeShade="80"/>
              <w:sz w:val="20"/>
              <w:szCs w:val="20"/>
            </w:rPr>
          </w:pPr>
        </w:p>
        <w:p w14:paraId="2D6163CF" w14:textId="01AB7377" w:rsidR="00A9363E" w:rsidRDefault="00A9363E" w:rsidP="00A9363E">
          <w:pPr>
            <w:rPr>
              <w:rStyle w:val="A2"/>
              <w:rFonts w:cs="Arial"/>
              <w:color w:val="948A54" w:themeColor="background2" w:themeShade="80"/>
              <w:sz w:val="20"/>
              <w:szCs w:val="20"/>
            </w:rPr>
          </w:pPr>
        </w:p>
        <w:p w14:paraId="29795434" w14:textId="77777777" w:rsidR="003734CE" w:rsidRPr="00613114" w:rsidRDefault="003734CE" w:rsidP="00A9363E">
          <w:pPr>
            <w:rPr>
              <w:rStyle w:val="A2"/>
              <w:rFonts w:cs="Arial"/>
              <w:color w:val="948A54" w:themeColor="background2" w:themeShade="80"/>
              <w:sz w:val="20"/>
              <w:szCs w:val="20"/>
            </w:rPr>
          </w:pPr>
        </w:p>
        <w:p w14:paraId="732E25F1" w14:textId="4C766D13" w:rsidR="00E95D2D" w:rsidRPr="003734CE" w:rsidRDefault="00E95D2D" w:rsidP="003734CE">
          <w:pPr>
            <w:pBdr>
              <w:top w:val="single" w:sz="4" w:space="1" w:color="auto"/>
              <w:bottom w:val="single" w:sz="4" w:space="1" w:color="auto"/>
            </w:pBdr>
            <w:spacing w:before="0" w:after="0"/>
            <w:rPr>
              <w:sz w:val="40"/>
              <w:szCs w:val="40"/>
            </w:rPr>
          </w:pPr>
          <w:bookmarkStart w:id="0" w:name="_Hlk11412463"/>
        </w:p>
        <w:p w14:paraId="0C3ED3CB" w14:textId="151001EE" w:rsidR="00A9363E" w:rsidRDefault="00641DF1" w:rsidP="003734CE">
          <w:pPr>
            <w:pBdr>
              <w:top w:val="single" w:sz="4" w:space="1" w:color="auto"/>
              <w:bottom w:val="single" w:sz="4" w:space="1" w:color="auto"/>
            </w:pBdr>
            <w:spacing w:before="0" w:after="0"/>
            <w:rPr>
              <w:sz w:val="40"/>
              <w:szCs w:val="40"/>
            </w:rPr>
          </w:pPr>
          <w:r>
            <w:rPr>
              <w:sz w:val="40"/>
              <w:szCs w:val="40"/>
            </w:rPr>
            <w:t xml:space="preserve">Policy &amp; </w:t>
          </w:r>
          <w:r w:rsidR="00A741B4">
            <w:rPr>
              <w:sz w:val="40"/>
              <w:szCs w:val="40"/>
            </w:rPr>
            <w:t>Procedure</w:t>
          </w:r>
          <w:r w:rsidR="00BD0077">
            <w:rPr>
              <w:sz w:val="40"/>
              <w:szCs w:val="40"/>
            </w:rPr>
            <w:t xml:space="preserve"> for </w:t>
          </w:r>
          <w:r w:rsidR="00C92C4A">
            <w:rPr>
              <w:sz w:val="40"/>
              <w:szCs w:val="40"/>
            </w:rPr>
            <w:t>Staff Induction</w:t>
          </w:r>
          <w:r>
            <w:rPr>
              <w:sz w:val="40"/>
              <w:szCs w:val="40"/>
            </w:rPr>
            <w:t xml:space="preserve"> (SMB)</w:t>
          </w:r>
          <w:r w:rsidR="003734CE">
            <w:rPr>
              <w:sz w:val="40"/>
              <w:szCs w:val="40"/>
            </w:rPr>
            <w:t xml:space="preserve"> </w:t>
          </w:r>
        </w:p>
        <w:p w14:paraId="62E987B4" w14:textId="77777777" w:rsidR="00E95D2D" w:rsidRPr="003734CE" w:rsidRDefault="00E95D2D" w:rsidP="003734CE">
          <w:pPr>
            <w:pBdr>
              <w:top w:val="single" w:sz="4" w:space="1" w:color="auto"/>
              <w:bottom w:val="single" w:sz="4" w:space="1" w:color="auto"/>
            </w:pBdr>
            <w:spacing w:before="0" w:after="0"/>
            <w:rPr>
              <w:rStyle w:val="A2"/>
              <w:rFonts w:cs="Arial"/>
              <w:color w:val="948A54" w:themeColor="background2" w:themeShade="80"/>
              <w:sz w:val="40"/>
              <w:szCs w:val="40"/>
            </w:rPr>
          </w:pPr>
        </w:p>
        <w:bookmarkEnd w:id="0"/>
        <w:p w14:paraId="614FD32F" w14:textId="77777777" w:rsidR="00A9363E" w:rsidRPr="00613114" w:rsidRDefault="00A9363E" w:rsidP="00A9363E">
          <w:pPr>
            <w:spacing w:before="0" w:after="0" w:line="240" w:lineRule="auto"/>
            <w:rPr>
              <w:sz w:val="36"/>
            </w:rPr>
          </w:pPr>
        </w:p>
        <w:p w14:paraId="696C71C1" w14:textId="77777777" w:rsidR="004F0CC3" w:rsidRPr="00613114" w:rsidRDefault="004F0CC3" w:rsidP="00EE1066"/>
        <w:p w14:paraId="0054D607" w14:textId="62B5A38A" w:rsidR="004F0CC3" w:rsidRDefault="004F0CC3" w:rsidP="00EE1066"/>
        <w:p w14:paraId="6D4FBE12" w14:textId="319B7BC6" w:rsidR="0008567B" w:rsidRDefault="0008567B" w:rsidP="00EE1066"/>
        <w:p w14:paraId="34E82256" w14:textId="487A1B0D" w:rsidR="0008567B" w:rsidRDefault="0008567B" w:rsidP="00EE1066"/>
        <w:p w14:paraId="61C7739A" w14:textId="77777777" w:rsidR="00485B6C" w:rsidRDefault="00485B6C" w:rsidP="00EE1066"/>
        <w:p w14:paraId="0F6CAB73" w14:textId="56FA1991" w:rsidR="0008567B" w:rsidRDefault="0008567B" w:rsidP="00EE1066"/>
        <w:p w14:paraId="3E742BB6" w14:textId="77777777" w:rsidR="00BD0077" w:rsidRDefault="00BD0077" w:rsidP="00EE1066"/>
        <w:p w14:paraId="53B3B1C2" w14:textId="07AA80F2" w:rsidR="0008567B" w:rsidRPr="00613114" w:rsidRDefault="0008567B" w:rsidP="00EE1066">
          <w:r>
            <w:rPr>
              <w:noProof/>
              <w:lang w:val="en-US"/>
            </w:rPr>
            <mc:AlternateContent>
              <mc:Choice Requires="wps">
                <w:drawing>
                  <wp:anchor distT="45720" distB="45720" distL="114300" distR="114300" simplePos="0" relativeHeight="251659264" behindDoc="0" locked="0" layoutInCell="1" allowOverlap="1" wp14:anchorId="33217EE2" wp14:editId="462015A2">
                    <wp:simplePos x="0" y="0"/>
                    <wp:positionH relativeFrom="margin">
                      <wp:align>right</wp:align>
                    </wp:positionH>
                    <wp:positionV relativeFrom="paragraph">
                      <wp:posOffset>274955</wp:posOffset>
                    </wp:positionV>
                    <wp:extent cx="5791200" cy="1306195"/>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06195"/>
                            </a:xfrm>
                            <a:prstGeom prst="rect">
                              <a:avLst/>
                            </a:prstGeom>
                            <a:solidFill>
                              <a:srgbClr val="FFFFFF"/>
                            </a:solidFill>
                            <a:ln w="9525">
                              <a:solidFill>
                                <a:srgbClr val="000000"/>
                              </a:solidFill>
                              <a:miter lim="800000"/>
                              <a:headEnd/>
                              <a:tailEnd/>
                            </a:ln>
                          </wps:spPr>
                          <wps:txbx>
                            <w:txbxContent>
                              <w:p w14:paraId="7239306E" w14:textId="77777777" w:rsidR="009F57F2" w:rsidRPr="00666889" w:rsidRDefault="009F57F2" w:rsidP="0008567B">
                                <w:pPr>
                                  <w:rPr>
                                    <w:sz w:val="24"/>
                                    <w:szCs w:val="24"/>
                                  </w:rPr>
                                </w:pPr>
                                <w:r w:rsidRPr="00666889">
                                  <w:rPr>
                                    <w:sz w:val="24"/>
                                    <w:szCs w:val="24"/>
                                  </w:rPr>
                                  <w:t>Disclaimer:</w:t>
                                </w:r>
                              </w:p>
                              <w:p w14:paraId="1703F0D0" w14:textId="73097DC2" w:rsidR="009F57F2" w:rsidRDefault="009F57F2" w:rsidP="0008567B">
                                <w:pPr>
                                  <w:jc w:val="both"/>
                                </w:pPr>
                                <w:r>
                                  <w:t>Any policies, procedures, guidelines, templates, or information provided on the GRCReady website are offered as general guidance only and should be used as a reference. It may not take into account all relevant state or federal laws and is not a legal document. All information in this site is provided “as is”, with no guarantee of completeness, accuracy, timeliness or of the results obtained from the use of this information.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3217EE2" id="_x0000_t202" coordsize="21600,21600" o:spt="202" path="m,l,21600r21600,l21600,xe">
                    <v:stroke joinstyle="miter"/>
                    <v:path gradientshapeok="t" o:connecttype="rect"/>
                  </v:shapetype>
                  <v:shape id="Text Box 2" o:spid="_x0000_s1026" type="#_x0000_t202" style="position:absolute;margin-left:404.8pt;margin-top:21.65pt;width:456pt;height:102.8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">
                    <v:textbox style="mso-fit-shape-to-text:t">
                      <w:txbxContent>
                        <w:p w14:paraId="7239306E" w14:textId="77777777" w:rsidR="009F57F2" w:rsidRPr="00666889" w:rsidRDefault="009F57F2" w:rsidP="0008567B">
                          <w:pPr>
                            <w:rPr>
                              <w:sz w:val="24"/>
                              <w:szCs w:val="24"/>
                            </w:rPr>
                          </w:pPr>
                          <w:r w:rsidRPr="00666889">
                            <w:rPr>
                              <w:sz w:val="24"/>
                              <w:szCs w:val="24"/>
                            </w:rPr>
                            <w:t>Disclaimer:</w:t>
                          </w:r>
                        </w:p>
                        <w:p w14:paraId="1703F0D0" w14:textId="73097DC2" w:rsidR="009F57F2" w:rsidRDefault="009F57F2" w:rsidP="0008567B">
                          <w:pPr>
                            <w:jc w:val="both"/>
                          </w:pPr>
                          <w:r>
                            <w:t>Any policies, procedures, guidelines, templates, or information provided on the GRCReady website are offered as general guidance only and should be used as a reference. It may not take into account all relevant state or federal laws and is not a legal document. All information in this site is provided “as is”, with no guarantee of completeness, accuracy, timeliness or of the results obtained from the use of this information.</w:t>
                          </w:r>
                        </w:p>
                      </w:txbxContent>
                    </v:textbox>
                    <w10:wrap type="square" anchorx="margin"/>
                  </v:shape>
                </w:pict>
              </mc:Fallback>
            </mc:AlternateContent>
          </w:r>
        </w:p>
        <w:p w14:paraId="51A38702" w14:textId="77777777" w:rsidR="004F0CC3" w:rsidRPr="00613114" w:rsidRDefault="004F0CC3" w:rsidP="00EE1066"/>
        <w:p w14:paraId="5F7F77F8" w14:textId="77777777" w:rsidR="00E72C47" w:rsidRDefault="00E72C47" w:rsidP="0008567B">
          <w:pPr>
            <w:jc w:val="center"/>
            <w:rPr>
              <w:b/>
              <w:sz w:val="24"/>
              <w:szCs w:val="28"/>
            </w:rPr>
          </w:pPr>
        </w:p>
        <w:p w14:paraId="16D82E19" w14:textId="77777777" w:rsidR="0046634C" w:rsidRDefault="0046634C" w:rsidP="0008567B">
          <w:pPr>
            <w:jc w:val="center"/>
            <w:rPr>
              <w:b/>
              <w:sz w:val="24"/>
              <w:szCs w:val="28"/>
            </w:rPr>
          </w:pPr>
        </w:p>
        <w:p w14:paraId="065C1C3B" w14:textId="368491BF" w:rsidR="0008567B" w:rsidRPr="00747D75" w:rsidRDefault="0008567B" w:rsidP="0008567B">
          <w:pPr>
            <w:jc w:val="center"/>
            <w:rPr>
              <w:b/>
              <w:sz w:val="24"/>
              <w:szCs w:val="28"/>
            </w:rPr>
          </w:pPr>
          <w:r w:rsidRPr="00747D75">
            <w:rPr>
              <w:b/>
              <w:sz w:val="24"/>
              <w:szCs w:val="28"/>
            </w:rPr>
            <w:t>Contents</w:t>
          </w:r>
        </w:p>
        <w:p w14:paraId="4062DA77" w14:textId="77D8DB4E" w:rsidR="00641DF1" w:rsidRDefault="0008567B">
          <w:pPr>
            <w:pStyle w:val="TOC1"/>
            <w:tabs>
              <w:tab w:val="left" w:pos="400"/>
              <w:tab w:val="right" w:leader="dot" w:pos="9182"/>
            </w:tabs>
            <w:rPr>
              <w:rFonts w:asciiTheme="minorHAnsi" w:eastAsiaTheme="minorEastAsia" w:hAnsiTheme="minorHAnsi" w:cstheme="minorBidi"/>
              <w:b w:val="0"/>
              <w:bCs w:val="0"/>
              <w:noProof/>
              <w:sz w:val="24"/>
              <w:szCs w:val="24"/>
              <w:lang w:eastAsia="en-GB"/>
            </w:rPr>
          </w:pPr>
          <w:r>
            <w:rPr>
              <w:rFonts w:asciiTheme="minorHAnsi" w:hAnsiTheme="minorHAnsi"/>
              <w:b w:val="0"/>
              <w:bCs w:val="0"/>
              <w:caps/>
            </w:rPr>
            <w:fldChar w:fldCharType="begin"/>
          </w:r>
          <w:r>
            <w:rPr>
              <w:rFonts w:asciiTheme="minorHAnsi" w:hAnsiTheme="minorHAnsi"/>
              <w:b w:val="0"/>
              <w:bCs w:val="0"/>
              <w:caps/>
            </w:rPr>
            <w:instrText xml:space="preserve"> TOC \o "1-3" \h \z \u </w:instrText>
          </w:r>
          <w:r>
            <w:rPr>
              <w:rFonts w:asciiTheme="minorHAnsi" w:hAnsiTheme="minorHAnsi"/>
              <w:b w:val="0"/>
              <w:bCs w:val="0"/>
              <w:caps/>
            </w:rPr>
            <w:fldChar w:fldCharType="separate"/>
          </w:r>
          <w:hyperlink w:anchor="_Toc82085859" w:history="1">
            <w:r w:rsidR="00641DF1" w:rsidRPr="00834779">
              <w:rPr>
                <w:rStyle w:val="Hyperlink"/>
                <w:noProof/>
              </w:rPr>
              <w:t>1</w:t>
            </w:r>
            <w:r w:rsidR="00641DF1">
              <w:rPr>
                <w:rFonts w:asciiTheme="minorHAnsi" w:eastAsiaTheme="minorEastAsia" w:hAnsiTheme="minorHAnsi" w:cstheme="minorBidi"/>
                <w:b w:val="0"/>
                <w:bCs w:val="0"/>
                <w:noProof/>
                <w:sz w:val="24"/>
                <w:szCs w:val="24"/>
                <w:lang w:eastAsia="en-GB"/>
              </w:rPr>
              <w:tab/>
            </w:r>
            <w:r w:rsidR="00641DF1" w:rsidRPr="00834779">
              <w:rPr>
                <w:rStyle w:val="Hyperlink"/>
                <w:noProof/>
              </w:rPr>
              <w:t>Introduction</w:t>
            </w:r>
            <w:r w:rsidR="00641DF1">
              <w:rPr>
                <w:noProof/>
                <w:webHidden/>
              </w:rPr>
              <w:tab/>
            </w:r>
            <w:r w:rsidR="00641DF1">
              <w:rPr>
                <w:noProof/>
                <w:webHidden/>
              </w:rPr>
              <w:fldChar w:fldCharType="begin"/>
            </w:r>
            <w:r w:rsidR="00641DF1">
              <w:rPr>
                <w:noProof/>
                <w:webHidden/>
              </w:rPr>
              <w:instrText xml:space="preserve"> PAGEREF _Toc82085859 \h </w:instrText>
            </w:r>
            <w:r w:rsidR="00641DF1">
              <w:rPr>
                <w:noProof/>
                <w:webHidden/>
              </w:rPr>
            </w:r>
            <w:r w:rsidR="00641DF1">
              <w:rPr>
                <w:noProof/>
                <w:webHidden/>
              </w:rPr>
              <w:fldChar w:fldCharType="separate"/>
            </w:r>
            <w:r w:rsidR="00641DF1">
              <w:rPr>
                <w:noProof/>
                <w:webHidden/>
              </w:rPr>
              <w:t>2</w:t>
            </w:r>
            <w:r w:rsidR="00641DF1">
              <w:rPr>
                <w:noProof/>
                <w:webHidden/>
              </w:rPr>
              <w:fldChar w:fldCharType="end"/>
            </w:r>
          </w:hyperlink>
        </w:p>
        <w:p w14:paraId="2B63E7BD" w14:textId="34FF091F"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60" w:history="1">
            <w:r w:rsidRPr="00834779">
              <w:rPr>
                <w:rStyle w:val="Hyperlink"/>
                <w:noProof/>
              </w:rPr>
              <w:t>2</w:t>
            </w:r>
            <w:r>
              <w:rPr>
                <w:rFonts w:asciiTheme="minorHAnsi" w:eastAsiaTheme="minorEastAsia" w:hAnsiTheme="minorHAnsi" w:cstheme="minorBidi"/>
                <w:b w:val="0"/>
                <w:bCs w:val="0"/>
                <w:noProof/>
                <w:sz w:val="24"/>
                <w:szCs w:val="24"/>
                <w:lang w:eastAsia="en-GB"/>
              </w:rPr>
              <w:tab/>
            </w:r>
            <w:r w:rsidRPr="00834779">
              <w:rPr>
                <w:rStyle w:val="Hyperlink"/>
                <w:noProof/>
              </w:rPr>
              <w:t>Purpose</w:t>
            </w:r>
            <w:r>
              <w:rPr>
                <w:noProof/>
                <w:webHidden/>
              </w:rPr>
              <w:tab/>
            </w:r>
            <w:r>
              <w:rPr>
                <w:noProof/>
                <w:webHidden/>
              </w:rPr>
              <w:fldChar w:fldCharType="begin"/>
            </w:r>
            <w:r>
              <w:rPr>
                <w:noProof/>
                <w:webHidden/>
              </w:rPr>
              <w:instrText xml:space="preserve"> PAGEREF _Toc82085860 \h </w:instrText>
            </w:r>
            <w:r>
              <w:rPr>
                <w:noProof/>
                <w:webHidden/>
              </w:rPr>
            </w:r>
            <w:r>
              <w:rPr>
                <w:noProof/>
                <w:webHidden/>
              </w:rPr>
              <w:fldChar w:fldCharType="separate"/>
            </w:r>
            <w:r>
              <w:rPr>
                <w:noProof/>
                <w:webHidden/>
              </w:rPr>
              <w:t>2</w:t>
            </w:r>
            <w:r>
              <w:rPr>
                <w:noProof/>
                <w:webHidden/>
              </w:rPr>
              <w:fldChar w:fldCharType="end"/>
            </w:r>
          </w:hyperlink>
        </w:p>
        <w:p w14:paraId="32BE15B4" w14:textId="3A08E12D"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61" w:history="1">
            <w:r w:rsidRPr="00834779">
              <w:rPr>
                <w:rStyle w:val="Hyperlink"/>
                <w:noProof/>
              </w:rPr>
              <w:t>3</w:t>
            </w:r>
            <w:r>
              <w:rPr>
                <w:rFonts w:asciiTheme="minorHAnsi" w:eastAsiaTheme="minorEastAsia" w:hAnsiTheme="minorHAnsi" w:cstheme="minorBidi"/>
                <w:b w:val="0"/>
                <w:bCs w:val="0"/>
                <w:noProof/>
                <w:sz w:val="24"/>
                <w:szCs w:val="24"/>
                <w:lang w:eastAsia="en-GB"/>
              </w:rPr>
              <w:tab/>
            </w:r>
            <w:r w:rsidRPr="00834779">
              <w:rPr>
                <w:rStyle w:val="Hyperlink"/>
                <w:noProof/>
              </w:rPr>
              <w:t>Scope</w:t>
            </w:r>
            <w:r>
              <w:rPr>
                <w:noProof/>
                <w:webHidden/>
              </w:rPr>
              <w:tab/>
            </w:r>
            <w:r>
              <w:rPr>
                <w:noProof/>
                <w:webHidden/>
              </w:rPr>
              <w:fldChar w:fldCharType="begin"/>
            </w:r>
            <w:r>
              <w:rPr>
                <w:noProof/>
                <w:webHidden/>
              </w:rPr>
              <w:instrText xml:space="preserve"> PAGEREF _Toc82085861 \h </w:instrText>
            </w:r>
            <w:r>
              <w:rPr>
                <w:noProof/>
                <w:webHidden/>
              </w:rPr>
            </w:r>
            <w:r>
              <w:rPr>
                <w:noProof/>
                <w:webHidden/>
              </w:rPr>
              <w:fldChar w:fldCharType="separate"/>
            </w:r>
            <w:r>
              <w:rPr>
                <w:noProof/>
                <w:webHidden/>
              </w:rPr>
              <w:t>2</w:t>
            </w:r>
            <w:r>
              <w:rPr>
                <w:noProof/>
                <w:webHidden/>
              </w:rPr>
              <w:fldChar w:fldCharType="end"/>
            </w:r>
          </w:hyperlink>
        </w:p>
        <w:p w14:paraId="41535E47" w14:textId="67C0DAC8"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62" w:history="1">
            <w:r w:rsidRPr="00834779">
              <w:rPr>
                <w:rStyle w:val="Hyperlink"/>
                <w:noProof/>
              </w:rPr>
              <w:t>4</w:t>
            </w:r>
            <w:r>
              <w:rPr>
                <w:rFonts w:asciiTheme="minorHAnsi" w:eastAsiaTheme="minorEastAsia" w:hAnsiTheme="minorHAnsi" w:cstheme="minorBidi"/>
                <w:b w:val="0"/>
                <w:bCs w:val="0"/>
                <w:noProof/>
                <w:sz w:val="24"/>
                <w:szCs w:val="24"/>
                <w:lang w:eastAsia="en-GB"/>
              </w:rPr>
              <w:tab/>
            </w:r>
            <w:r w:rsidRPr="00834779">
              <w:rPr>
                <w:rStyle w:val="Hyperlink"/>
                <w:noProof/>
              </w:rPr>
              <w:t>Policy Statement</w:t>
            </w:r>
            <w:r>
              <w:rPr>
                <w:noProof/>
                <w:webHidden/>
              </w:rPr>
              <w:tab/>
            </w:r>
            <w:r>
              <w:rPr>
                <w:noProof/>
                <w:webHidden/>
              </w:rPr>
              <w:fldChar w:fldCharType="begin"/>
            </w:r>
            <w:r>
              <w:rPr>
                <w:noProof/>
                <w:webHidden/>
              </w:rPr>
              <w:instrText xml:space="preserve"> PAGEREF _Toc82085862 \h </w:instrText>
            </w:r>
            <w:r>
              <w:rPr>
                <w:noProof/>
                <w:webHidden/>
              </w:rPr>
            </w:r>
            <w:r>
              <w:rPr>
                <w:noProof/>
                <w:webHidden/>
              </w:rPr>
              <w:fldChar w:fldCharType="separate"/>
            </w:r>
            <w:r>
              <w:rPr>
                <w:noProof/>
                <w:webHidden/>
              </w:rPr>
              <w:t>2</w:t>
            </w:r>
            <w:r>
              <w:rPr>
                <w:noProof/>
                <w:webHidden/>
              </w:rPr>
              <w:fldChar w:fldCharType="end"/>
            </w:r>
          </w:hyperlink>
        </w:p>
        <w:p w14:paraId="36549300" w14:textId="2D027E04"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63" w:history="1">
            <w:r w:rsidRPr="00834779">
              <w:rPr>
                <w:rStyle w:val="Hyperlink"/>
                <w:noProof/>
              </w:rPr>
              <w:t>5</w:t>
            </w:r>
            <w:r>
              <w:rPr>
                <w:rFonts w:asciiTheme="minorHAnsi" w:eastAsiaTheme="minorEastAsia" w:hAnsiTheme="minorHAnsi" w:cstheme="minorBidi"/>
                <w:b w:val="0"/>
                <w:bCs w:val="0"/>
                <w:noProof/>
                <w:sz w:val="24"/>
                <w:szCs w:val="24"/>
                <w:lang w:eastAsia="en-GB"/>
              </w:rPr>
              <w:tab/>
            </w:r>
            <w:r w:rsidRPr="00834779">
              <w:rPr>
                <w:rStyle w:val="Hyperlink"/>
                <w:noProof/>
              </w:rPr>
              <w:t>Definitions</w:t>
            </w:r>
            <w:r>
              <w:rPr>
                <w:noProof/>
                <w:webHidden/>
              </w:rPr>
              <w:tab/>
            </w:r>
            <w:r>
              <w:rPr>
                <w:noProof/>
                <w:webHidden/>
              </w:rPr>
              <w:fldChar w:fldCharType="begin"/>
            </w:r>
            <w:r>
              <w:rPr>
                <w:noProof/>
                <w:webHidden/>
              </w:rPr>
              <w:instrText xml:space="preserve"> PAGEREF _Toc82085863 \h </w:instrText>
            </w:r>
            <w:r>
              <w:rPr>
                <w:noProof/>
                <w:webHidden/>
              </w:rPr>
            </w:r>
            <w:r>
              <w:rPr>
                <w:noProof/>
                <w:webHidden/>
              </w:rPr>
              <w:fldChar w:fldCharType="separate"/>
            </w:r>
            <w:r>
              <w:rPr>
                <w:noProof/>
                <w:webHidden/>
              </w:rPr>
              <w:t>2</w:t>
            </w:r>
            <w:r>
              <w:rPr>
                <w:noProof/>
                <w:webHidden/>
              </w:rPr>
              <w:fldChar w:fldCharType="end"/>
            </w:r>
          </w:hyperlink>
        </w:p>
        <w:p w14:paraId="65982C3B" w14:textId="62149176"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64" w:history="1">
            <w:r w:rsidRPr="00834779">
              <w:rPr>
                <w:rStyle w:val="Hyperlink"/>
                <w:noProof/>
              </w:rPr>
              <w:t>6</w:t>
            </w:r>
            <w:r>
              <w:rPr>
                <w:rFonts w:asciiTheme="minorHAnsi" w:eastAsiaTheme="minorEastAsia" w:hAnsiTheme="minorHAnsi" w:cstheme="minorBidi"/>
                <w:b w:val="0"/>
                <w:bCs w:val="0"/>
                <w:noProof/>
                <w:sz w:val="24"/>
                <w:szCs w:val="24"/>
                <w:lang w:eastAsia="en-GB"/>
              </w:rPr>
              <w:tab/>
            </w:r>
            <w:r w:rsidRPr="00834779">
              <w:rPr>
                <w:rStyle w:val="Hyperlink"/>
                <w:noProof/>
              </w:rPr>
              <w:t>Requirements</w:t>
            </w:r>
            <w:r>
              <w:rPr>
                <w:noProof/>
                <w:webHidden/>
              </w:rPr>
              <w:tab/>
            </w:r>
            <w:r>
              <w:rPr>
                <w:noProof/>
                <w:webHidden/>
              </w:rPr>
              <w:fldChar w:fldCharType="begin"/>
            </w:r>
            <w:r>
              <w:rPr>
                <w:noProof/>
                <w:webHidden/>
              </w:rPr>
              <w:instrText xml:space="preserve"> PAGEREF _Toc82085864 \h </w:instrText>
            </w:r>
            <w:r>
              <w:rPr>
                <w:noProof/>
                <w:webHidden/>
              </w:rPr>
            </w:r>
            <w:r>
              <w:rPr>
                <w:noProof/>
                <w:webHidden/>
              </w:rPr>
              <w:fldChar w:fldCharType="separate"/>
            </w:r>
            <w:r>
              <w:rPr>
                <w:noProof/>
                <w:webHidden/>
              </w:rPr>
              <w:t>3</w:t>
            </w:r>
            <w:r>
              <w:rPr>
                <w:noProof/>
                <w:webHidden/>
              </w:rPr>
              <w:fldChar w:fldCharType="end"/>
            </w:r>
          </w:hyperlink>
        </w:p>
        <w:p w14:paraId="19E5CD58" w14:textId="15E1FFB1" w:rsidR="00641DF1" w:rsidRDefault="00641DF1">
          <w:pPr>
            <w:pStyle w:val="TOC2"/>
            <w:tabs>
              <w:tab w:val="left" w:pos="800"/>
              <w:tab w:val="right" w:leader="dot" w:pos="9182"/>
            </w:tabs>
            <w:rPr>
              <w:rFonts w:asciiTheme="minorHAnsi" w:eastAsiaTheme="minorEastAsia" w:hAnsiTheme="minorHAnsi" w:cstheme="minorBidi"/>
              <w:noProof/>
              <w:sz w:val="24"/>
              <w:szCs w:val="24"/>
              <w:lang w:eastAsia="en-GB"/>
            </w:rPr>
          </w:pPr>
          <w:hyperlink w:anchor="_Toc82085865" w:history="1">
            <w:r w:rsidRPr="00834779">
              <w:rPr>
                <w:rStyle w:val="Hyperlink"/>
                <w:noProof/>
              </w:rPr>
              <w:t>6.1</w:t>
            </w:r>
            <w:r>
              <w:rPr>
                <w:rFonts w:asciiTheme="minorHAnsi" w:eastAsiaTheme="minorEastAsia" w:hAnsiTheme="minorHAnsi" w:cstheme="minorBidi"/>
                <w:noProof/>
                <w:sz w:val="24"/>
                <w:szCs w:val="24"/>
                <w:lang w:eastAsia="en-GB"/>
              </w:rPr>
              <w:tab/>
            </w:r>
            <w:r w:rsidRPr="00834779">
              <w:rPr>
                <w:rStyle w:val="Hyperlink"/>
                <w:noProof/>
              </w:rPr>
              <w:t>Continuing/Fixed Term staff</w:t>
            </w:r>
            <w:r>
              <w:rPr>
                <w:noProof/>
                <w:webHidden/>
              </w:rPr>
              <w:tab/>
            </w:r>
            <w:r>
              <w:rPr>
                <w:noProof/>
                <w:webHidden/>
              </w:rPr>
              <w:fldChar w:fldCharType="begin"/>
            </w:r>
            <w:r>
              <w:rPr>
                <w:noProof/>
                <w:webHidden/>
              </w:rPr>
              <w:instrText xml:space="preserve"> PAGEREF _Toc82085865 \h </w:instrText>
            </w:r>
            <w:r>
              <w:rPr>
                <w:noProof/>
                <w:webHidden/>
              </w:rPr>
            </w:r>
            <w:r>
              <w:rPr>
                <w:noProof/>
                <w:webHidden/>
              </w:rPr>
              <w:fldChar w:fldCharType="separate"/>
            </w:r>
            <w:r>
              <w:rPr>
                <w:noProof/>
                <w:webHidden/>
              </w:rPr>
              <w:t>3</w:t>
            </w:r>
            <w:r>
              <w:rPr>
                <w:noProof/>
                <w:webHidden/>
              </w:rPr>
              <w:fldChar w:fldCharType="end"/>
            </w:r>
          </w:hyperlink>
        </w:p>
        <w:p w14:paraId="200370C1" w14:textId="0FF072C8" w:rsidR="00641DF1" w:rsidRDefault="00641DF1">
          <w:pPr>
            <w:pStyle w:val="TOC2"/>
            <w:tabs>
              <w:tab w:val="left" w:pos="800"/>
              <w:tab w:val="right" w:leader="dot" w:pos="9182"/>
            </w:tabs>
            <w:rPr>
              <w:rFonts w:asciiTheme="minorHAnsi" w:eastAsiaTheme="minorEastAsia" w:hAnsiTheme="minorHAnsi" w:cstheme="minorBidi"/>
              <w:noProof/>
              <w:sz w:val="24"/>
              <w:szCs w:val="24"/>
              <w:lang w:eastAsia="en-GB"/>
            </w:rPr>
          </w:pPr>
          <w:hyperlink w:anchor="_Toc82085866" w:history="1">
            <w:r w:rsidRPr="00834779">
              <w:rPr>
                <w:rStyle w:val="Hyperlink"/>
                <w:noProof/>
              </w:rPr>
              <w:t>6.2</w:t>
            </w:r>
            <w:r>
              <w:rPr>
                <w:rFonts w:asciiTheme="minorHAnsi" w:eastAsiaTheme="minorEastAsia" w:hAnsiTheme="minorHAnsi" w:cstheme="minorBidi"/>
                <w:noProof/>
                <w:sz w:val="24"/>
                <w:szCs w:val="24"/>
                <w:lang w:eastAsia="en-GB"/>
              </w:rPr>
              <w:tab/>
            </w:r>
            <w:r w:rsidRPr="00834779">
              <w:rPr>
                <w:rStyle w:val="Hyperlink"/>
                <w:noProof/>
              </w:rPr>
              <w:t>All existing staff members</w:t>
            </w:r>
            <w:r>
              <w:rPr>
                <w:noProof/>
                <w:webHidden/>
              </w:rPr>
              <w:tab/>
            </w:r>
            <w:r>
              <w:rPr>
                <w:noProof/>
                <w:webHidden/>
              </w:rPr>
              <w:fldChar w:fldCharType="begin"/>
            </w:r>
            <w:r>
              <w:rPr>
                <w:noProof/>
                <w:webHidden/>
              </w:rPr>
              <w:instrText xml:space="preserve"> PAGEREF _Toc82085866 \h </w:instrText>
            </w:r>
            <w:r>
              <w:rPr>
                <w:noProof/>
                <w:webHidden/>
              </w:rPr>
            </w:r>
            <w:r>
              <w:rPr>
                <w:noProof/>
                <w:webHidden/>
              </w:rPr>
              <w:fldChar w:fldCharType="separate"/>
            </w:r>
            <w:r>
              <w:rPr>
                <w:noProof/>
                <w:webHidden/>
              </w:rPr>
              <w:t>4</w:t>
            </w:r>
            <w:r>
              <w:rPr>
                <w:noProof/>
                <w:webHidden/>
              </w:rPr>
              <w:fldChar w:fldCharType="end"/>
            </w:r>
          </w:hyperlink>
        </w:p>
        <w:p w14:paraId="3F09500A" w14:textId="3B018BD8" w:rsidR="00641DF1" w:rsidRDefault="00641DF1">
          <w:pPr>
            <w:pStyle w:val="TOC2"/>
            <w:tabs>
              <w:tab w:val="left" w:pos="800"/>
              <w:tab w:val="right" w:leader="dot" w:pos="9182"/>
            </w:tabs>
            <w:rPr>
              <w:rFonts w:asciiTheme="minorHAnsi" w:eastAsiaTheme="minorEastAsia" w:hAnsiTheme="minorHAnsi" w:cstheme="minorBidi"/>
              <w:noProof/>
              <w:sz w:val="24"/>
              <w:szCs w:val="24"/>
              <w:lang w:eastAsia="en-GB"/>
            </w:rPr>
          </w:pPr>
          <w:hyperlink w:anchor="_Toc82085867" w:history="1">
            <w:r w:rsidRPr="00834779">
              <w:rPr>
                <w:rStyle w:val="Hyperlink"/>
                <w:noProof/>
              </w:rPr>
              <w:t>6.3</w:t>
            </w:r>
            <w:r>
              <w:rPr>
                <w:rFonts w:asciiTheme="minorHAnsi" w:eastAsiaTheme="minorEastAsia" w:hAnsiTheme="minorHAnsi" w:cstheme="minorBidi"/>
                <w:noProof/>
                <w:sz w:val="24"/>
                <w:szCs w:val="24"/>
                <w:lang w:eastAsia="en-GB"/>
              </w:rPr>
              <w:tab/>
            </w:r>
            <w:r w:rsidRPr="00834779">
              <w:rPr>
                <w:rStyle w:val="Hyperlink"/>
                <w:noProof/>
              </w:rPr>
              <w:t>All apprentices and trainees</w:t>
            </w:r>
            <w:r>
              <w:rPr>
                <w:noProof/>
                <w:webHidden/>
              </w:rPr>
              <w:tab/>
            </w:r>
            <w:r>
              <w:rPr>
                <w:noProof/>
                <w:webHidden/>
              </w:rPr>
              <w:fldChar w:fldCharType="begin"/>
            </w:r>
            <w:r>
              <w:rPr>
                <w:noProof/>
                <w:webHidden/>
              </w:rPr>
              <w:instrText xml:space="preserve"> PAGEREF _Toc82085867 \h </w:instrText>
            </w:r>
            <w:r>
              <w:rPr>
                <w:noProof/>
                <w:webHidden/>
              </w:rPr>
            </w:r>
            <w:r>
              <w:rPr>
                <w:noProof/>
                <w:webHidden/>
              </w:rPr>
              <w:fldChar w:fldCharType="separate"/>
            </w:r>
            <w:r>
              <w:rPr>
                <w:noProof/>
                <w:webHidden/>
              </w:rPr>
              <w:t>4</w:t>
            </w:r>
            <w:r>
              <w:rPr>
                <w:noProof/>
                <w:webHidden/>
              </w:rPr>
              <w:fldChar w:fldCharType="end"/>
            </w:r>
          </w:hyperlink>
        </w:p>
        <w:p w14:paraId="635064C0" w14:textId="13E11CEB" w:rsidR="00641DF1" w:rsidRDefault="00641DF1">
          <w:pPr>
            <w:pStyle w:val="TOC2"/>
            <w:tabs>
              <w:tab w:val="left" w:pos="800"/>
              <w:tab w:val="right" w:leader="dot" w:pos="9182"/>
            </w:tabs>
            <w:rPr>
              <w:rFonts w:asciiTheme="minorHAnsi" w:eastAsiaTheme="minorEastAsia" w:hAnsiTheme="minorHAnsi" w:cstheme="minorBidi"/>
              <w:noProof/>
              <w:sz w:val="24"/>
              <w:szCs w:val="24"/>
              <w:lang w:eastAsia="en-GB"/>
            </w:rPr>
          </w:pPr>
          <w:hyperlink w:anchor="_Toc82085868" w:history="1">
            <w:r w:rsidRPr="00834779">
              <w:rPr>
                <w:rStyle w:val="Hyperlink"/>
                <w:noProof/>
              </w:rPr>
              <w:t>6.4</w:t>
            </w:r>
            <w:r>
              <w:rPr>
                <w:rFonts w:asciiTheme="minorHAnsi" w:eastAsiaTheme="minorEastAsia" w:hAnsiTheme="minorHAnsi" w:cstheme="minorBidi"/>
                <w:noProof/>
                <w:sz w:val="24"/>
                <w:szCs w:val="24"/>
                <w:lang w:eastAsia="en-GB"/>
              </w:rPr>
              <w:tab/>
            </w:r>
            <w:r w:rsidRPr="00834779">
              <w:rPr>
                <w:rStyle w:val="Hyperlink"/>
                <w:noProof/>
              </w:rPr>
              <w:t>All volunteers</w:t>
            </w:r>
            <w:r>
              <w:rPr>
                <w:noProof/>
                <w:webHidden/>
              </w:rPr>
              <w:tab/>
            </w:r>
            <w:r>
              <w:rPr>
                <w:noProof/>
                <w:webHidden/>
              </w:rPr>
              <w:fldChar w:fldCharType="begin"/>
            </w:r>
            <w:r>
              <w:rPr>
                <w:noProof/>
                <w:webHidden/>
              </w:rPr>
              <w:instrText xml:space="preserve"> PAGEREF _Toc82085868 \h </w:instrText>
            </w:r>
            <w:r>
              <w:rPr>
                <w:noProof/>
                <w:webHidden/>
              </w:rPr>
            </w:r>
            <w:r>
              <w:rPr>
                <w:noProof/>
                <w:webHidden/>
              </w:rPr>
              <w:fldChar w:fldCharType="separate"/>
            </w:r>
            <w:r>
              <w:rPr>
                <w:noProof/>
                <w:webHidden/>
              </w:rPr>
              <w:t>4</w:t>
            </w:r>
            <w:r>
              <w:rPr>
                <w:noProof/>
                <w:webHidden/>
              </w:rPr>
              <w:fldChar w:fldCharType="end"/>
            </w:r>
          </w:hyperlink>
        </w:p>
        <w:p w14:paraId="1E3600C7" w14:textId="1F60421B" w:rsidR="00641DF1" w:rsidRDefault="00641DF1">
          <w:pPr>
            <w:pStyle w:val="TOC2"/>
            <w:tabs>
              <w:tab w:val="left" w:pos="800"/>
              <w:tab w:val="right" w:leader="dot" w:pos="9182"/>
            </w:tabs>
            <w:rPr>
              <w:rFonts w:asciiTheme="minorHAnsi" w:eastAsiaTheme="minorEastAsia" w:hAnsiTheme="minorHAnsi" w:cstheme="minorBidi"/>
              <w:noProof/>
              <w:sz w:val="24"/>
              <w:szCs w:val="24"/>
              <w:lang w:eastAsia="en-GB"/>
            </w:rPr>
          </w:pPr>
          <w:hyperlink w:anchor="_Toc82085869" w:history="1">
            <w:r w:rsidRPr="00834779">
              <w:rPr>
                <w:rStyle w:val="Hyperlink"/>
                <w:noProof/>
              </w:rPr>
              <w:t>6.5</w:t>
            </w:r>
            <w:r>
              <w:rPr>
                <w:rFonts w:asciiTheme="minorHAnsi" w:eastAsiaTheme="minorEastAsia" w:hAnsiTheme="minorHAnsi" w:cstheme="minorBidi"/>
                <w:noProof/>
                <w:sz w:val="24"/>
                <w:szCs w:val="24"/>
                <w:lang w:eastAsia="en-GB"/>
              </w:rPr>
              <w:tab/>
            </w:r>
            <w:r w:rsidRPr="00834779">
              <w:rPr>
                <w:rStyle w:val="Hyperlink"/>
                <w:noProof/>
              </w:rPr>
              <w:t>Casual staff</w:t>
            </w:r>
            <w:r>
              <w:rPr>
                <w:noProof/>
                <w:webHidden/>
              </w:rPr>
              <w:tab/>
            </w:r>
            <w:r>
              <w:rPr>
                <w:noProof/>
                <w:webHidden/>
              </w:rPr>
              <w:fldChar w:fldCharType="begin"/>
            </w:r>
            <w:r>
              <w:rPr>
                <w:noProof/>
                <w:webHidden/>
              </w:rPr>
              <w:instrText xml:space="preserve"> PAGEREF _Toc82085869 \h </w:instrText>
            </w:r>
            <w:r>
              <w:rPr>
                <w:noProof/>
                <w:webHidden/>
              </w:rPr>
            </w:r>
            <w:r>
              <w:rPr>
                <w:noProof/>
                <w:webHidden/>
              </w:rPr>
              <w:fldChar w:fldCharType="separate"/>
            </w:r>
            <w:r>
              <w:rPr>
                <w:noProof/>
                <w:webHidden/>
              </w:rPr>
              <w:t>4</w:t>
            </w:r>
            <w:r>
              <w:rPr>
                <w:noProof/>
                <w:webHidden/>
              </w:rPr>
              <w:fldChar w:fldCharType="end"/>
            </w:r>
          </w:hyperlink>
        </w:p>
        <w:p w14:paraId="18C8A2C5" w14:textId="30B51B6C"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70" w:history="1">
            <w:r w:rsidRPr="00834779">
              <w:rPr>
                <w:rStyle w:val="Hyperlink"/>
                <w:noProof/>
              </w:rPr>
              <w:t>7</w:t>
            </w:r>
            <w:r>
              <w:rPr>
                <w:rFonts w:asciiTheme="minorHAnsi" w:eastAsiaTheme="minorEastAsia" w:hAnsiTheme="minorHAnsi" w:cstheme="minorBidi"/>
                <w:b w:val="0"/>
                <w:bCs w:val="0"/>
                <w:noProof/>
                <w:sz w:val="24"/>
                <w:szCs w:val="24"/>
                <w:lang w:eastAsia="en-GB"/>
              </w:rPr>
              <w:tab/>
            </w:r>
            <w:r w:rsidRPr="00834779">
              <w:rPr>
                <w:rStyle w:val="Hyperlink"/>
                <w:noProof/>
              </w:rPr>
              <w:t>Local Induction</w:t>
            </w:r>
            <w:r>
              <w:rPr>
                <w:noProof/>
                <w:webHidden/>
              </w:rPr>
              <w:tab/>
            </w:r>
            <w:r>
              <w:rPr>
                <w:noProof/>
                <w:webHidden/>
              </w:rPr>
              <w:fldChar w:fldCharType="begin"/>
            </w:r>
            <w:r>
              <w:rPr>
                <w:noProof/>
                <w:webHidden/>
              </w:rPr>
              <w:instrText xml:space="preserve"> PAGEREF _Toc82085870 \h </w:instrText>
            </w:r>
            <w:r>
              <w:rPr>
                <w:noProof/>
                <w:webHidden/>
              </w:rPr>
            </w:r>
            <w:r>
              <w:rPr>
                <w:noProof/>
                <w:webHidden/>
              </w:rPr>
              <w:fldChar w:fldCharType="separate"/>
            </w:r>
            <w:r>
              <w:rPr>
                <w:noProof/>
                <w:webHidden/>
              </w:rPr>
              <w:t>4</w:t>
            </w:r>
            <w:r>
              <w:rPr>
                <w:noProof/>
                <w:webHidden/>
              </w:rPr>
              <w:fldChar w:fldCharType="end"/>
            </w:r>
          </w:hyperlink>
        </w:p>
        <w:p w14:paraId="64191630" w14:textId="3635FCBF"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71" w:history="1">
            <w:r w:rsidRPr="00834779">
              <w:rPr>
                <w:rStyle w:val="Hyperlink"/>
                <w:noProof/>
              </w:rPr>
              <w:t>8</w:t>
            </w:r>
            <w:r>
              <w:rPr>
                <w:rFonts w:asciiTheme="minorHAnsi" w:eastAsiaTheme="minorEastAsia" w:hAnsiTheme="minorHAnsi" w:cstheme="minorBidi"/>
                <w:b w:val="0"/>
                <w:bCs w:val="0"/>
                <w:noProof/>
                <w:sz w:val="24"/>
                <w:szCs w:val="24"/>
                <w:lang w:eastAsia="en-GB"/>
              </w:rPr>
              <w:tab/>
            </w:r>
            <w:r w:rsidRPr="00834779">
              <w:rPr>
                <w:rStyle w:val="Hyperlink"/>
                <w:noProof/>
              </w:rPr>
              <w:t>Occupational Health &amp; Safety Induction</w:t>
            </w:r>
            <w:r>
              <w:rPr>
                <w:noProof/>
                <w:webHidden/>
              </w:rPr>
              <w:tab/>
            </w:r>
            <w:r>
              <w:rPr>
                <w:noProof/>
                <w:webHidden/>
              </w:rPr>
              <w:fldChar w:fldCharType="begin"/>
            </w:r>
            <w:r>
              <w:rPr>
                <w:noProof/>
                <w:webHidden/>
              </w:rPr>
              <w:instrText xml:space="preserve"> PAGEREF _Toc82085871 \h </w:instrText>
            </w:r>
            <w:r>
              <w:rPr>
                <w:noProof/>
                <w:webHidden/>
              </w:rPr>
            </w:r>
            <w:r>
              <w:rPr>
                <w:noProof/>
                <w:webHidden/>
              </w:rPr>
              <w:fldChar w:fldCharType="separate"/>
            </w:r>
            <w:r>
              <w:rPr>
                <w:noProof/>
                <w:webHidden/>
              </w:rPr>
              <w:t>4</w:t>
            </w:r>
            <w:r>
              <w:rPr>
                <w:noProof/>
                <w:webHidden/>
              </w:rPr>
              <w:fldChar w:fldCharType="end"/>
            </w:r>
          </w:hyperlink>
        </w:p>
        <w:p w14:paraId="3175193D" w14:textId="24DCA440" w:rsidR="00641DF1" w:rsidRDefault="00641DF1">
          <w:pPr>
            <w:pStyle w:val="TOC1"/>
            <w:tabs>
              <w:tab w:val="left" w:pos="400"/>
              <w:tab w:val="right" w:leader="dot" w:pos="9182"/>
            </w:tabs>
            <w:rPr>
              <w:rFonts w:asciiTheme="minorHAnsi" w:eastAsiaTheme="minorEastAsia" w:hAnsiTheme="minorHAnsi" w:cstheme="minorBidi"/>
              <w:b w:val="0"/>
              <w:bCs w:val="0"/>
              <w:noProof/>
              <w:sz w:val="24"/>
              <w:szCs w:val="24"/>
              <w:lang w:eastAsia="en-GB"/>
            </w:rPr>
          </w:pPr>
          <w:hyperlink w:anchor="_Toc82085872" w:history="1">
            <w:r w:rsidRPr="00834779">
              <w:rPr>
                <w:rStyle w:val="Hyperlink"/>
                <w:noProof/>
              </w:rPr>
              <w:t>9</w:t>
            </w:r>
            <w:r>
              <w:rPr>
                <w:rFonts w:asciiTheme="minorHAnsi" w:eastAsiaTheme="minorEastAsia" w:hAnsiTheme="minorHAnsi" w:cstheme="minorBidi"/>
                <w:b w:val="0"/>
                <w:bCs w:val="0"/>
                <w:noProof/>
                <w:sz w:val="24"/>
                <w:szCs w:val="24"/>
                <w:lang w:eastAsia="en-GB"/>
              </w:rPr>
              <w:tab/>
            </w:r>
            <w:r w:rsidRPr="00834779">
              <w:rPr>
                <w:rStyle w:val="Hyperlink"/>
                <w:noProof/>
              </w:rPr>
              <w:t>Corporate Induction</w:t>
            </w:r>
            <w:r>
              <w:rPr>
                <w:noProof/>
                <w:webHidden/>
              </w:rPr>
              <w:tab/>
            </w:r>
            <w:r>
              <w:rPr>
                <w:noProof/>
                <w:webHidden/>
              </w:rPr>
              <w:fldChar w:fldCharType="begin"/>
            </w:r>
            <w:r>
              <w:rPr>
                <w:noProof/>
                <w:webHidden/>
              </w:rPr>
              <w:instrText xml:space="preserve"> PAGEREF _Toc82085872 \h </w:instrText>
            </w:r>
            <w:r>
              <w:rPr>
                <w:noProof/>
                <w:webHidden/>
              </w:rPr>
            </w:r>
            <w:r>
              <w:rPr>
                <w:noProof/>
                <w:webHidden/>
              </w:rPr>
              <w:fldChar w:fldCharType="separate"/>
            </w:r>
            <w:r>
              <w:rPr>
                <w:noProof/>
                <w:webHidden/>
              </w:rPr>
              <w:t>5</w:t>
            </w:r>
            <w:r>
              <w:rPr>
                <w:noProof/>
                <w:webHidden/>
              </w:rPr>
              <w:fldChar w:fldCharType="end"/>
            </w:r>
          </w:hyperlink>
        </w:p>
        <w:p w14:paraId="7455FEEA" w14:textId="28A7E79F" w:rsidR="00641DF1" w:rsidRDefault="00641DF1">
          <w:pPr>
            <w:pStyle w:val="TOC1"/>
            <w:tabs>
              <w:tab w:val="left" w:pos="600"/>
              <w:tab w:val="right" w:leader="dot" w:pos="9182"/>
            </w:tabs>
            <w:rPr>
              <w:rFonts w:asciiTheme="minorHAnsi" w:eastAsiaTheme="minorEastAsia" w:hAnsiTheme="minorHAnsi" w:cstheme="minorBidi"/>
              <w:b w:val="0"/>
              <w:bCs w:val="0"/>
              <w:noProof/>
              <w:sz w:val="24"/>
              <w:szCs w:val="24"/>
              <w:lang w:eastAsia="en-GB"/>
            </w:rPr>
          </w:pPr>
          <w:hyperlink w:anchor="_Toc82085873" w:history="1">
            <w:r w:rsidRPr="00834779">
              <w:rPr>
                <w:rStyle w:val="Hyperlink"/>
                <w:noProof/>
              </w:rPr>
              <w:t>10</w:t>
            </w:r>
            <w:r>
              <w:rPr>
                <w:rFonts w:asciiTheme="minorHAnsi" w:eastAsiaTheme="minorEastAsia" w:hAnsiTheme="minorHAnsi" w:cstheme="minorBidi"/>
                <w:b w:val="0"/>
                <w:bCs w:val="0"/>
                <w:noProof/>
                <w:sz w:val="24"/>
                <w:szCs w:val="24"/>
                <w:lang w:eastAsia="en-GB"/>
              </w:rPr>
              <w:tab/>
            </w:r>
            <w:r w:rsidRPr="00834779">
              <w:rPr>
                <w:rStyle w:val="Hyperlink"/>
                <w:noProof/>
              </w:rPr>
              <w:t>Workplace Behaviour Training</w:t>
            </w:r>
            <w:r>
              <w:rPr>
                <w:noProof/>
                <w:webHidden/>
              </w:rPr>
              <w:tab/>
            </w:r>
            <w:r>
              <w:rPr>
                <w:noProof/>
                <w:webHidden/>
              </w:rPr>
              <w:fldChar w:fldCharType="begin"/>
            </w:r>
            <w:r>
              <w:rPr>
                <w:noProof/>
                <w:webHidden/>
              </w:rPr>
              <w:instrText xml:space="preserve"> PAGEREF _Toc82085873 \h </w:instrText>
            </w:r>
            <w:r>
              <w:rPr>
                <w:noProof/>
                <w:webHidden/>
              </w:rPr>
            </w:r>
            <w:r>
              <w:rPr>
                <w:noProof/>
                <w:webHidden/>
              </w:rPr>
              <w:fldChar w:fldCharType="separate"/>
            </w:r>
            <w:r>
              <w:rPr>
                <w:noProof/>
                <w:webHidden/>
              </w:rPr>
              <w:t>5</w:t>
            </w:r>
            <w:r>
              <w:rPr>
                <w:noProof/>
                <w:webHidden/>
              </w:rPr>
              <w:fldChar w:fldCharType="end"/>
            </w:r>
          </w:hyperlink>
        </w:p>
        <w:p w14:paraId="22215B55" w14:textId="5CA1584E" w:rsidR="00641DF1" w:rsidRDefault="00641DF1">
          <w:pPr>
            <w:pStyle w:val="TOC1"/>
            <w:tabs>
              <w:tab w:val="left" w:pos="600"/>
              <w:tab w:val="right" w:leader="dot" w:pos="9182"/>
            </w:tabs>
            <w:rPr>
              <w:rFonts w:asciiTheme="minorHAnsi" w:eastAsiaTheme="minorEastAsia" w:hAnsiTheme="minorHAnsi" w:cstheme="minorBidi"/>
              <w:b w:val="0"/>
              <w:bCs w:val="0"/>
              <w:noProof/>
              <w:sz w:val="24"/>
              <w:szCs w:val="24"/>
              <w:lang w:eastAsia="en-GB"/>
            </w:rPr>
          </w:pPr>
          <w:hyperlink w:anchor="_Toc82085874" w:history="1">
            <w:r w:rsidRPr="00834779">
              <w:rPr>
                <w:rStyle w:val="Hyperlink"/>
                <w:noProof/>
              </w:rPr>
              <w:t>11</w:t>
            </w:r>
            <w:r>
              <w:rPr>
                <w:rFonts w:asciiTheme="minorHAnsi" w:eastAsiaTheme="minorEastAsia" w:hAnsiTheme="minorHAnsi" w:cstheme="minorBidi"/>
                <w:b w:val="0"/>
                <w:bCs w:val="0"/>
                <w:noProof/>
                <w:sz w:val="24"/>
                <w:szCs w:val="24"/>
                <w:lang w:eastAsia="en-GB"/>
              </w:rPr>
              <w:tab/>
            </w:r>
            <w:r w:rsidRPr="00834779">
              <w:rPr>
                <w:rStyle w:val="Hyperlink"/>
                <w:noProof/>
              </w:rPr>
              <w:t>Non-Completion</w:t>
            </w:r>
            <w:r>
              <w:rPr>
                <w:noProof/>
                <w:webHidden/>
              </w:rPr>
              <w:tab/>
            </w:r>
            <w:r>
              <w:rPr>
                <w:noProof/>
                <w:webHidden/>
              </w:rPr>
              <w:fldChar w:fldCharType="begin"/>
            </w:r>
            <w:r>
              <w:rPr>
                <w:noProof/>
                <w:webHidden/>
              </w:rPr>
              <w:instrText xml:space="preserve"> PAGEREF _Toc82085874 \h </w:instrText>
            </w:r>
            <w:r>
              <w:rPr>
                <w:noProof/>
                <w:webHidden/>
              </w:rPr>
            </w:r>
            <w:r>
              <w:rPr>
                <w:noProof/>
                <w:webHidden/>
              </w:rPr>
              <w:fldChar w:fldCharType="separate"/>
            </w:r>
            <w:r>
              <w:rPr>
                <w:noProof/>
                <w:webHidden/>
              </w:rPr>
              <w:t>5</w:t>
            </w:r>
            <w:r>
              <w:rPr>
                <w:noProof/>
                <w:webHidden/>
              </w:rPr>
              <w:fldChar w:fldCharType="end"/>
            </w:r>
          </w:hyperlink>
        </w:p>
        <w:p w14:paraId="6FCFCD6A" w14:textId="74B99D53" w:rsidR="00E81237" w:rsidRPr="00613114" w:rsidRDefault="0008567B" w:rsidP="0008567B">
          <w:pPr>
            <w:rPr>
              <w:rStyle w:val="A2"/>
              <w:rFonts w:cs="Arial"/>
              <w:b w:val="0"/>
              <w:sz w:val="20"/>
              <w:szCs w:val="20"/>
            </w:rPr>
          </w:pPr>
          <w:r>
            <w:rPr>
              <w:rFonts w:asciiTheme="minorHAnsi" w:hAnsiTheme="minorHAnsi"/>
              <w:b/>
              <w:bCs/>
              <w:caps/>
              <w:szCs w:val="20"/>
            </w:rPr>
            <w:fldChar w:fldCharType="end"/>
          </w:r>
        </w:p>
      </w:sdtContent>
    </w:sdt>
    <w:p w14:paraId="42C73785" w14:textId="2CA70D6A" w:rsidR="00EB4A3B" w:rsidRPr="00613114" w:rsidRDefault="00EB4A3B" w:rsidP="00EE1066">
      <w:pPr>
        <w:rPr>
          <w:rStyle w:val="A2"/>
          <w:rFonts w:cs="Arial"/>
          <w:color w:val="948A54" w:themeColor="background2" w:themeShade="80"/>
          <w:sz w:val="20"/>
          <w:szCs w:val="20"/>
        </w:rPr>
      </w:pPr>
    </w:p>
    <w:p w14:paraId="3BA21221" w14:textId="59F3ACCC" w:rsidR="00EB4A3B" w:rsidRPr="00613114" w:rsidRDefault="00EB4A3B">
      <w:pPr>
        <w:spacing w:before="0" w:after="0" w:line="240" w:lineRule="auto"/>
        <w:rPr>
          <w:sz w:val="36"/>
        </w:rPr>
      </w:pPr>
    </w:p>
    <w:p w14:paraId="79696404" w14:textId="2A4FCBAE" w:rsidR="00BD0077" w:rsidRPr="00BD0077" w:rsidRDefault="005063E2" w:rsidP="00BD0077">
      <w:pPr>
        <w:spacing w:before="0" w:after="0" w:line="240" w:lineRule="auto"/>
        <w:rPr>
          <w:rStyle w:val="A2"/>
          <w:rFonts w:cs="Arial"/>
          <w:bCs w:val="0"/>
          <w:color w:val="auto"/>
          <w:sz w:val="20"/>
          <w:szCs w:val="22"/>
        </w:rPr>
      </w:pPr>
      <w:r w:rsidRPr="00613114">
        <w:rPr>
          <w:b/>
        </w:rPr>
        <w:br w:type="page"/>
      </w:r>
    </w:p>
    <w:p w14:paraId="733A5F82" w14:textId="77777777" w:rsidR="00641DF1" w:rsidRPr="00BD0077" w:rsidRDefault="00641DF1" w:rsidP="00641DF1">
      <w:pPr>
        <w:pStyle w:val="Heading1"/>
        <w:rPr>
          <w:rStyle w:val="A2"/>
          <w:rFonts w:cs="Arial"/>
          <w:b w:val="0"/>
          <w:bCs/>
          <w:color w:val="4F81BD" w:themeColor="accent1"/>
          <w:sz w:val="28"/>
          <w:szCs w:val="24"/>
        </w:rPr>
      </w:pPr>
      <w:bookmarkStart w:id="1" w:name="_Toc462916552"/>
      <w:bookmarkStart w:id="2" w:name="_Toc462927143"/>
      <w:bookmarkStart w:id="3" w:name="_Toc463075648"/>
      <w:bookmarkStart w:id="4" w:name="_Toc82085859"/>
      <w:r w:rsidRPr="00BD0077">
        <w:rPr>
          <w:rStyle w:val="A2"/>
          <w:rFonts w:cs="Arial"/>
          <w:b w:val="0"/>
          <w:bCs/>
          <w:color w:val="4F81BD" w:themeColor="accent1"/>
          <w:sz w:val="28"/>
          <w:szCs w:val="24"/>
        </w:rPr>
        <w:lastRenderedPageBreak/>
        <w:t>Introduction</w:t>
      </w:r>
      <w:bookmarkEnd w:id="4"/>
    </w:p>
    <w:p w14:paraId="216EF6A3" w14:textId="77777777" w:rsidR="00641DF1" w:rsidRDefault="00641DF1" w:rsidP="00641DF1">
      <w:pPr>
        <w:rPr>
          <w:rStyle w:val="A2"/>
          <w:rFonts w:cs="Arial"/>
          <w:b w:val="0"/>
          <w:bCs w:val="0"/>
          <w:color w:val="auto"/>
          <w:sz w:val="20"/>
          <w:szCs w:val="20"/>
        </w:rPr>
      </w:pPr>
      <w:r w:rsidRPr="004F7963">
        <w:rPr>
          <w:rStyle w:val="A2"/>
          <w:rFonts w:cs="Arial"/>
          <w:b w:val="0"/>
          <w:bCs w:val="0"/>
          <w:color w:val="auto"/>
          <w:sz w:val="20"/>
          <w:szCs w:val="20"/>
        </w:rPr>
        <w:t xml:space="preserve">Productivity is a fundamental component </w:t>
      </w:r>
      <w:r>
        <w:rPr>
          <w:rStyle w:val="A2"/>
          <w:rFonts w:cs="Arial"/>
          <w:b w:val="0"/>
          <w:bCs w:val="0"/>
          <w:color w:val="auto"/>
          <w:sz w:val="20"/>
          <w:szCs w:val="20"/>
        </w:rPr>
        <w:t>our</w:t>
      </w:r>
      <w:r w:rsidRPr="004F7963">
        <w:rPr>
          <w:rStyle w:val="A2"/>
          <w:rFonts w:cs="Arial"/>
          <w:b w:val="0"/>
          <w:bCs w:val="0"/>
          <w:color w:val="auto"/>
          <w:sz w:val="20"/>
          <w:szCs w:val="20"/>
        </w:rPr>
        <w:t xml:space="preserve"> business</w:t>
      </w:r>
      <w:r>
        <w:rPr>
          <w:rStyle w:val="A2"/>
          <w:rFonts w:cs="Arial"/>
          <w:b w:val="0"/>
          <w:bCs w:val="0"/>
          <w:color w:val="auto"/>
          <w:sz w:val="20"/>
          <w:szCs w:val="20"/>
        </w:rPr>
        <w:t xml:space="preserve"> success</w:t>
      </w:r>
      <w:r w:rsidRPr="004F7963">
        <w:rPr>
          <w:rStyle w:val="A2"/>
          <w:rFonts w:cs="Arial"/>
          <w:b w:val="0"/>
          <w:bCs w:val="0"/>
          <w:color w:val="auto"/>
          <w:sz w:val="20"/>
          <w:szCs w:val="20"/>
        </w:rPr>
        <w:t xml:space="preserve">, and </w:t>
      </w:r>
      <w:r>
        <w:rPr>
          <w:rStyle w:val="A2"/>
          <w:rFonts w:cs="Arial"/>
          <w:b w:val="0"/>
          <w:bCs w:val="0"/>
          <w:color w:val="auto"/>
          <w:sz w:val="20"/>
          <w:szCs w:val="20"/>
        </w:rPr>
        <w:t>staff</w:t>
      </w:r>
      <w:r w:rsidRPr="004F7963">
        <w:rPr>
          <w:rStyle w:val="A2"/>
          <w:rFonts w:cs="Arial"/>
          <w:b w:val="0"/>
          <w:bCs w:val="0"/>
          <w:color w:val="auto"/>
          <w:sz w:val="20"/>
          <w:szCs w:val="20"/>
        </w:rPr>
        <w:t xml:space="preserve"> that feel comfortable and safe in their environment have been proven to possess higher productivity levels.</w:t>
      </w:r>
      <w:r>
        <w:rPr>
          <w:rStyle w:val="A2"/>
          <w:rFonts w:cs="Arial"/>
          <w:b w:val="0"/>
          <w:bCs w:val="0"/>
          <w:color w:val="auto"/>
          <w:sz w:val="20"/>
          <w:szCs w:val="20"/>
        </w:rPr>
        <w:t xml:space="preserve"> [</w:t>
      </w:r>
      <w:r w:rsidRPr="00BD511B">
        <w:rPr>
          <w:rStyle w:val="A2"/>
          <w:rFonts w:cs="Arial"/>
          <w:b w:val="0"/>
          <w:bCs w:val="0"/>
          <w:color w:val="FF0000"/>
          <w:sz w:val="20"/>
          <w:szCs w:val="20"/>
        </w:rPr>
        <w:t>ORGANISATION</w:t>
      </w:r>
      <w:r>
        <w:rPr>
          <w:rStyle w:val="A2"/>
          <w:rFonts w:cs="Arial"/>
          <w:b w:val="0"/>
          <w:bCs w:val="0"/>
          <w:color w:val="auto"/>
          <w:sz w:val="20"/>
          <w:szCs w:val="20"/>
        </w:rPr>
        <w:t>]</w:t>
      </w:r>
      <w:r w:rsidRPr="00BD0077">
        <w:rPr>
          <w:rStyle w:val="A2"/>
          <w:rFonts w:cs="Arial"/>
          <w:b w:val="0"/>
          <w:bCs w:val="0"/>
          <w:color w:val="auto"/>
          <w:sz w:val="20"/>
          <w:szCs w:val="20"/>
        </w:rPr>
        <w:t xml:space="preserve"> </w:t>
      </w:r>
      <w:r w:rsidRPr="00A97202">
        <w:rPr>
          <w:rStyle w:val="A2"/>
          <w:rFonts w:cs="Arial"/>
          <w:b w:val="0"/>
          <w:bCs w:val="0"/>
          <w:color w:val="auto"/>
          <w:sz w:val="20"/>
          <w:szCs w:val="20"/>
        </w:rPr>
        <w:t xml:space="preserve">recognises </w:t>
      </w:r>
      <w:r>
        <w:rPr>
          <w:rStyle w:val="A2"/>
          <w:rFonts w:cs="Arial"/>
          <w:b w:val="0"/>
          <w:bCs w:val="0"/>
          <w:color w:val="auto"/>
          <w:sz w:val="20"/>
          <w:szCs w:val="20"/>
        </w:rPr>
        <w:t xml:space="preserve">that the </w:t>
      </w:r>
      <w:r w:rsidRPr="004F7963">
        <w:rPr>
          <w:rStyle w:val="A2"/>
          <w:rFonts w:cs="Arial"/>
          <w:b w:val="0"/>
          <w:bCs w:val="0"/>
          <w:color w:val="auto"/>
          <w:sz w:val="20"/>
          <w:szCs w:val="20"/>
        </w:rPr>
        <w:t xml:space="preserve">first few days in a new job creates a clear impression of what it is like to be part </w:t>
      </w:r>
      <w:r>
        <w:rPr>
          <w:rStyle w:val="A2"/>
          <w:rFonts w:cs="Arial"/>
          <w:b w:val="0"/>
          <w:bCs w:val="0"/>
          <w:color w:val="auto"/>
          <w:sz w:val="20"/>
          <w:szCs w:val="20"/>
        </w:rPr>
        <w:t>of the</w:t>
      </w:r>
      <w:r w:rsidRPr="004F7963">
        <w:rPr>
          <w:rStyle w:val="A2"/>
          <w:rFonts w:cs="Arial"/>
          <w:b w:val="0"/>
          <w:bCs w:val="0"/>
          <w:color w:val="auto"/>
          <w:sz w:val="20"/>
          <w:szCs w:val="20"/>
        </w:rPr>
        <w:t xml:space="preserve"> business</w:t>
      </w:r>
      <w:r>
        <w:rPr>
          <w:rStyle w:val="A2"/>
          <w:rFonts w:cs="Arial"/>
          <w:b w:val="0"/>
          <w:bCs w:val="0"/>
          <w:color w:val="auto"/>
          <w:sz w:val="20"/>
          <w:szCs w:val="20"/>
        </w:rPr>
        <w:t xml:space="preserve"> and is committed to ensuring that all new employees feel welcome and supported in their new working environment. </w:t>
      </w:r>
    </w:p>
    <w:p w14:paraId="38F8A129" w14:textId="77777777" w:rsidR="00641DF1" w:rsidRPr="00326817" w:rsidRDefault="00641DF1" w:rsidP="00641DF1">
      <w:pPr>
        <w:pStyle w:val="Heading1"/>
        <w:rPr>
          <w:rStyle w:val="A2"/>
          <w:rFonts w:cs="Arial"/>
          <w:b w:val="0"/>
          <w:bCs/>
          <w:color w:val="4F81BD" w:themeColor="accent1"/>
          <w:sz w:val="28"/>
          <w:szCs w:val="24"/>
        </w:rPr>
      </w:pPr>
      <w:bookmarkStart w:id="5" w:name="_Toc467155211"/>
      <w:bookmarkStart w:id="6" w:name="_Toc82085860"/>
      <w:r w:rsidRPr="00326817">
        <w:rPr>
          <w:rStyle w:val="A2"/>
          <w:rFonts w:cs="Arial"/>
          <w:b w:val="0"/>
          <w:bCs/>
          <w:color w:val="4F81BD" w:themeColor="accent1"/>
          <w:sz w:val="28"/>
          <w:szCs w:val="24"/>
        </w:rPr>
        <w:t>Purpose</w:t>
      </w:r>
      <w:bookmarkEnd w:id="5"/>
      <w:bookmarkEnd w:id="6"/>
    </w:p>
    <w:p w14:paraId="354B627C" w14:textId="77777777" w:rsidR="00641DF1" w:rsidRDefault="00641DF1" w:rsidP="00641DF1">
      <w:pPr>
        <w:rPr>
          <w:rStyle w:val="A2"/>
          <w:rFonts w:cs="Arial"/>
          <w:b w:val="0"/>
          <w:bCs w:val="0"/>
          <w:color w:val="auto"/>
          <w:sz w:val="20"/>
          <w:szCs w:val="20"/>
        </w:rPr>
      </w:pP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BD0077">
        <w:rPr>
          <w:rStyle w:val="A2"/>
          <w:rFonts w:cs="Arial"/>
          <w:b w:val="0"/>
          <w:bCs w:val="0"/>
          <w:color w:val="auto"/>
          <w:sz w:val="20"/>
          <w:szCs w:val="20"/>
        </w:rPr>
        <w:t xml:space="preserve"> </w:t>
      </w:r>
      <w:r>
        <w:rPr>
          <w:rStyle w:val="A2"/>
          <w:rFonts w:cs="Arial"/>
          <w:b w:val="0"/>
          <w:bCs w:val="0"/>
          <w:color w:val="auto"/>
          <w:sz w:val="20"/>
          <w:szCs w:val="20"/>
        </w:rPr>
        <w:t xml:space="preserve">is committed to </w:t>
      </w:r>
      <w:r>
        <w:rPr>
          <w:szCs w:val="20"/>
        </w:rPr>
        <w:t>providing all</w:t>
      </w:r>
      <w:r w:rsidRPr="004F7963">
        <w:rPr>
          <w:szCs w:val="20"/>
        </w:rPr>
        <w:t xml:space="preserve"> new staff members, apprentices/trainees and volunteers undertaking duties with appropriate induction</w:t>
      </w:r>
      <w:r w:rsidRPr="00A97202">
        <w:rPr>
          <w:rStyle w:val="A2"/>
          <w:rFonts w:cs="Arial"/>
          <w:b w:val="0"/>
          <w:bCs w:val="0"/>
          <w:color w:val="auto"/>
          <w:sz w:val="20"/>
          <w:szCs w:val="20"/>
        </w:rPr>
        <w:t>.</w:t>
      </w:r>
    </w:p>
    <w:p w14:paraId="280DF88E" w14:textId="77777777" w:rsidR="00641DF1" w:rsidRPr="00E97A0D" w:rsidRDefault="00641DF1" w:rsidP="00641DF1">
      <w:pPr>
        <w:pStyle w:val="Heading1"/>
      </w:pPr>
      <w:bookmarkStart w:id="7" w:name="_Toc462156041"/>
      <w:bookmarkStart w:id="8" w:name="_Toc467155212"/>
      <w:bookmarkStart w:id="9" w:name="_Toc82085861"/>
      <w:r w:rsidRPr="00E97A0D">
        <w:t>Scope</w:t>
      </w:r>
      <w:bookmarkEnd w:id="7"/>
      <w:bookmarkEnd w:id="8"/>
      <w:bookmarkEnd w:id="9"/>
    </w:p>
    <w:p w14:paraId="3B051A55" w14:textId="77777777" w:rsidR="00641DF1" w:rsidRPr="004F7963" w:rsidRDefault="00641DF1" w:rsidP="00641DF1">
      <w:pPr>
        <w:rPr>
          <w:szCs w:val="20"/>
        </w:rPr>
      </w:pPr>
      <w:r w:rsidRPr="004F7963">
        <w:rPr>
          <w:szCs w:val="20"/>
        </w:rPr>
        <w:t>This policy applies to all new em</w:t>
      </w:r>
      <w:r>
        <w:rPr>
          <w:szCs w:val="20"/>
        </w:rPr>
        <w:t>ployees (including casual</w:t>
      </w:r>
      <w:r w:rsidRPr="004F7963">
        <w:rPr>
          <w:szCs w:val="20"/>
        </w:rPr>
        <w:t xml:space="preserve"> staff), apprentices/trainees and volunteers, and to existing staff members who are appointed to another</w:t>
      </w:r>
      <w:r>
        <w:rPr>
          <w:szCs w:val="20"/>
        </w:rPr>
        <w:t xml:space="preserve"> role in</w:t>
      </w:r>
      <w:r w:rsidRPr="004F7963">
        <w:rPr>
          <w:szCs w:val="20"/>
        </w:rPr>
        <w:t xml:space="preserve">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4F7963">
        <w:rPr>
          <w:szCs w:val="20"/>
        </w:rPr>
        <w:t>.</w:t>
      </w:r>
    </w:p>
    <w:p w14:paraId="4DCFF1F0" w14:textId="77777777" w:rsidR="00641DF1" w:rsidRPr="004F7963" w:rsidRDefault="00641DF1" w:rsidP="00641DF1">
      <w:pPr>
        <w:pStyle w:val="Heading1"/>
      </w:pPr>
      <w:bookmarkStart w:id="10" w:name="_Toc467155213"/>
      <w:bookmarkStart w:id="11" w:name="_Toc82085862"/>
      <w:r w:rsidRPr="004F7963">
        <w:t>Policy Statement</w:t>
      </w:r>
      <w:bookmarkEnd w:id="10"/>
      <w:bookmarkEnd w:id="11"/>
    </w:p>
    <w:p w14:paraId="3D8173D5" w14:textId="77777777" w:rsidR="00641DF1" w:rsidRPr="004F7963" w:rsidRDefault="00641DF1" w:rsidP="00641DF1">
      <w:pPr>
        <w:rPr>
          <w:szCs w:val="20"/>
        </w:rPr>
      </w:pP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BD0077">
        <w:rPr>
          <w:rStyle w:val="A2"/>
          <w:rFonts w:cs="Arial"/>
          <w:b w:val="0"/>
          <w:bCs w:val="0"/>
          <w:color w:val="auto"/>
          <w:sz w:val="20"/>
          <w:szCs w:val="20"/>
        </w:rPr>
        <w:t xml:space="preserve"> </w:t>
      </w:r>
      <w:r w:rsidRPr="004F7963">
        <w:rPr>
          <w:szCs w:val="20"/>
        </w:rPr>
        <w:t xml:space="preserve">will ensure that all new </w:t>
      </w:r>
      <w:r>
        <w:rPr>
          <w:szCs w:val="20"/>
        </w:rPr>
        <w:t xml:space="preserve">staff members </w:t>
      </w:r>
      <w:r w:rsidRPr="004F7963">
        <w:rPr>
          <w:szCs w:val="20"/>
        </w:rPr>
        <w:t>are systematically introduced to their roles, co-workers and the organisation, and are provided with the information required to perform the duties of their new role.</w:t>
      </w:r>
    </w:p>
    <w:p w14:paraId="2A457E95" w14:textId="77777777" w:rsidR="00641DF1" w:rsidRPr="004F7963" w:rsidRDefault="00641DF1" w:rsidP="00641DF1">
      <w:pPr>
        <w:rPr>
          <w:szCs w:val="20"/>
        </w:rPr>
      </w:pPr>
      <w:r w:rsidRPr="004F7963">
        <w:rPr>
          <w:szCs w:val="20"/>
        </w:rPr>
        <w:t>This will be achieved by:</w:t>
      </w:r>
    </w:p>
    <w:p w14:paraId="4715E98E" w14:textId="77777777" w:rsidR="00641DF1" w:rsidRPr="004F7963" w:rsidRDefault="00641DF1" w:rsidP="00641DF1">
      <w:pPr>
        <w:pStyle w:val="ListParagraph"/>
        <w:numPr>
          <w:ilvl w:val="0"/>
          <w:numId w:val="6"/>
        </w:numPr>
        <w:ind w:left="714" w:hanging="357"/>
        <w:contextualSpacing w:val="0"/>
        <w:rPr>
          <w:szCs w:val="20"/>
        </w:rPr>
      </w:pPr>
      <w:r w:rsidRPr="004F7963">
        <w:rPr>
          <w:szCs w:val="20"/>
        </w:rPr>
        <w:t xml:space="preserve">welcoming new staff and familiarising them with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4F7963">
        <w:rPr>
          <w:szCs w:val="20"/>
        </w:rPr>
        <w:t xml:space="preserve">, including an introduction to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]’s</w:t>
      </w:r>
      <w:r w:rsidRPr="00BD0077">
        <w:rPr>
          <w:rStyle w:val="A2"/>
          <w:rFonts w:cs="Arial"/>
          <w:b w:val="0"/>
          <w:bCs w:val="0"/>
          <w:color w:val="auto"/>
          <w:sz w:val="20"/>
          <w:szCs w:val="20"/>
        </w:rPr>
        <w:t xml:space="preserve"> </w:t>
      </w:r>
      <w:r w:rsidRPr="004F7963">
        <w:rPr>
          <w:szCs w:val="20"/>
        </w:rPr>
        <w:t xml:space="preserve">values, strategic priorities, significant policies and procedures, </w:t>
      </w:r>
      <w:r>
        <w:rPr>
          <w:szCs w:val="20"/>
        </w:rPr>
        <w:t xml:space="preserve">facilities, </w:t>
      </w:r>
      <w:r w:rsidRPr="004F7963">
        <w:rPr>
          <w:szCs w:val="20"/>
        </w:rPr>
        <w:t xml:space="preserve">local work locations, health and safety information, and other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BD0077">
        <w:rPr>
          <w:rStyle w:val="A2"/>
          <w:rFonts w:cs="Arial"/>
          <w:b w:val="0"/>
          <w:bCs w:val="0"/>
          <w:color w:val="auto"/>
          <w:sz w:val="20"/>
          <w:szCs w:val="20"/>
        </w:rPr>
        <w:t xml:space="preserve"> </w:t>
      </w:r>
      <w:r w:rsidRPr="004F7963">
        <w:rPr>
          <w:szCs w:val="20"/>
        </w:rPr>
        <w:t xml:space="preserve">activities and services that are available to them; </w:t>
      </w:r>
    </w:p>
    <w:p w14:paraId="2EADB4BE" w14:textId="77777777" w:rsidR="00641DF1" w:rsidRPr="004F7963" w:rsidRDefault="00641DF1" w:rsidP="00641DF1">
      <w:pPr>
        <w:pStyle w:val="ListParagraph"/>
        <w:numPr>
          <w:ilvl w:val="0"/>
          <w:numId w:val="6"/>
        </w:numPr>
        <w:ind w:left="714" w:hanging="357"/>
        <w:contextualSpacing w:val="0"/>
        <w:rPr>
          <w:szCs w:val="20"/>
        </w:rPr>
      </w:pPr>
      <w:r w:rsidRPr="004F7963">
        <w:rPr>
          <w:szCs w:val="20"/>
        </w:rPr>
        <w:t>providing information to enable new staff to perform their job responsibilities and assist with workplace adjustment; and</w:t>
      </w:r>
    </w:p>
    <w:p w14:paraId="58FBB3CA" w14:textId="77777777" w:rsidR="00641DF1" w:rsidRPr="004F7963" w:rsidRDefault="00641DF1" w:rsidP="00641DF1">
      <w:pPr>
        <w:pStyle w:val="ListParagraph"/>
        <w:numPr>
          <w:ilvl w:val="0"/>
          <w:numId w:val="6"/>
        </w:numPr>
        <w:ind w:left="714" w:hanging="357"/>
        <w:contextualSpacing w:val="0"/>
        <w:rPr>
          <w:szCs w:val="20"/>
        </w:rPr>
      </w:pPr>
      <w:r w:rsidRPr="004F7963">
        <w:rPr>
          <w:szCs w:val="20"/>
        </w:rPr>
        <w:t xml:space="preserve">encouraging commitment to the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]’s</w:t>
      </w:r>
      <w:r w:rsidRPr="00BD0077">
        <w:rPr>
          <w:rStyle w:val="A2"/>
          <w:rFonts w:cs="Arial"/>
          <w:b w:val="0"/>
          <w:bCs w:val="0"/>
          <w:color w:val="auto"/>
          <w:sz w:val="20"/>
          <w:szCs w:val="20"/>
        </w:rPr>
        <w:t xml:space="preserve"> </w:t>
      </w:r>
      <w:r>
        <w:rPr>
          <w:szCs w:val="20"/>
        </w:rPr>
        <w:t>values.</w:t>
      </w:r>
    </w:p>
    <w:p w14:paraId="74CFDA78" w14:textId="77777777" w:rsidR="00FF0805" w:rsidRDefault="00FF0805" w:rsidP="00FF0805">
      <w:pPr>
        <w:pStyle w:val="Heading1"/>
      </w:pPr>
      <w:bookmarkStart w:id="12" w:name="_Toc82085863"/>
      <w:r w:rsidRPr="00720131">
        <w:t>Definitions</w:t>
      </w:r>
      <w:bookmarkEnd w:id="1"/>
      <w:bookmarkEnd w:id="2"/>
      <w:bookmarkEnd w:id="3"/>
      <w:bookmarkEnd w:id="12"/>
    </w:p>
    <w:p w14:paraId="64FD178B" w14:textId="6BAAF8F2" w:rsidR="00FF0805" w:rsidRPr="003D2063" w:rsidRDefault="00FF0805" w:rsidP="00FF0805">
      <w:pPr>
        <w:rPr>
          <w:szCs w:val="20"/>
        </w:rPr>
      </w:pPr>
      <w:r w:rsidRPr="002A50AE">
        <w:rPr>
          <w:rStyle w:val="A2"/>
          <w:rFonts w:cs="Arial"/>
          <w:b w:val="0"/>
          <w:bCs w:val="0"/>
          <w:color w:val="auto"/>
          <w:sz w:val="20"/>
          <w:szCs w:val="20"/>
        </w:rPr>
        <w:t xml:space="preserve">For the purposes of </w:t>
      </w:r>
      <w:r w:rsidR="004F5BE0">
        <w:rPr>
          <w:rStyle w:val="A2"/>
          <w:rFonts w:cs="Arial"/>
          <w:b w:val="0"/>
          <w:bCs w:val="0"/>
          <w:color w:val="auto"/>
          <w:sz w:val="20"/>
          <w:szCs w:val="20"/>
        </w:rPr>
        <w:t xml:space="preserve">this </w:t>
      </w:r>
      <w:r w:rsidR="00326817">
        <w:rPr>
          <w:rStyle w:val="A2"/>
          <w:rFonts w:cs="Arial"/>
          <w:b w:val="0"/>
          <w:bCs w:val="0"/>
          <w:color w:val="auto"/>
          <w:sz w:val="20"/>
          <w:szCs w:val="20"/>
        </w:rPr>
        <w:t>Procedure</w:t>
      </w:r>
      <w:r w:rsidRPr="002A50AE">
        <w:rPr>
          <w:rStyle w:val="A2"/>
          <w:rFonts w:cs="Arial"/>
          <w:b w:val="0"/>
          <w:bCs w:val="0"/>
          <w:color w:val="auto"/>
          <w:sz w:val="20"/>
          <w:szCs w:val="20"/>
        </w:rPr>
        <w:t>, the following definitions apply:</w:t>
      </w:r>
    </w:p>
    <w:tbl>
      <w:tblPr>
        <w:tblStyle w:val="TableGridLight1"/>
        <w:tblpPr w:leftFromText="180" w:rightFromText="180" w:vertAnchor="text" w:tblpXSpec="center" w:tblpY="1"/>
        <w:tblOverlap w:val="never"/>
        <w:tblW w:w="9107" w:type="dxa"/>
        <w:tblLayout w:type="fixed"/>
        <w:tblLook w:val="0000" w:firstRow="0" w:lastRow="0" w:firstColumn="0" w:lastColumn="0" w:noHBand="0" w:noVBand="0"/>
      </w:tblPr>
      <w:tblGrid>
        <w:gridCol w:w="2376"/>
        <w:gridCol w:w="6731"/>
      </w:tblGrid>
      <w:tr w:rsidR="00FF0805" w:rsidRPr="003143E7" w14:paraId="6CDD2786" w14:textId="77777777" w:rsidTr="003D2063">
        <w:trPr>
          <w:tblHeader/>
        </w:trPr>
        <w:tc>
          <w:tcPr>
            <w:tcW w:w="2376" w:type="dxa"/>
            <w:shd w:val="clear" w:color="auto" w:fill="000000" w:themeFill="text1"/>
          </w:tcPr>
          <w:p w14:paraId="5C7D0EBB" w14:textId="77777777" w:rsidR="00FF0805" w:rsidRPr="007C3031" w:rsidRDefault="00FF0805" w:rsidP="00FF0805">
            <w:pPr>
              <w:spacing w:line="240" w:lineRule="auto"/>
              <w:rPr>
                <w:color w:val="FFFFFF" w:themeColor="background1"/>
                <w:szCs w:val="20"/>
              </w:rPr>
            </w:pPr>
            <w:r w:rsidRPr="007C3031">
              <w:rPr>
                <w:color w:val="FFFFFF" w:themeColor="background1"/>
                <w:szCs w:val="20"/>
              </w:rPr>
              <w:t>Term</w:t>
            </w:r>
          </w:p>
        </w:tc>
        <w:tc>
          <w:tcPr>
            <w:tcW w:w="6731" w:type="dxa"/>
            <w:shd w:val="clear" w:color="auto" w:fill="000000" w:themeFill="text1"/>
          </w:tcPr>
          <w:p w14:paraId="44AAF09A" w14:textId="77777777" w:rsidR="00FF0805" w:rsidRPr="007C3031" w:rsidRDefault="00FF0805" w:rsidP="00FF0805">
            <w:pPr>
              <w:spacing w:line="240" w:lineRule="auto"/>
              <w:rPr>
                <w:color w:val="FFFFFF" w:themeColor="background1"/>
                <w:szCs w:val="20"/>
              </w:rPr>
            </w:pPr>
            <w:r w:rsidRPr="007C3031">
              <w:rPr>
                <w:color w:val="FFFFFF" w:themeColor="background1"/>
                <w:szCs w:val="20"/>
              </w:rPr>
              <w:t>Meaning</w:t>
            </w:r>
          </w:p>
        </w:tc>
      </w:tr>
      <w:tr w:rsidR="00C07518" w:rsidRPr="003143E7" w14:paraId="5B2F92F6" w14:textId="77777777" w:rsidTr="003D2063">
        <w:trPr>
          <w:trHeight w:val="493"/>
        </w:trPr>
        <w:tc>
          <w:tcPr>
            <w:tcW w:w="2376" w:type="dxa"/>
          </w:tcPr>
          <w:p w14:paraId="7B4228E0" w14:textId="5D1E48F6" w:rsidR="00C07518" w:rsidRPr="003D2063" w:rsidRDefault="00C07518" w:rsidP="00FF0805">
            <w:pPr>
              <w:spacing w:line="240" w:lineRule="auto"/>
              <w:rPr>
                <w:b/>
                <w:color w:val="000000" w:themeColor="text1"/>
                <w:szCs w:val="20"/>
              </w:rPr>
            </w:pPr>
            <w:r w:rsidRPr="003D2063">
              <w:rPr>
                <w:b/>
                <w:szCs w:val="20"/>
              </w:rPr>
              <w:t>Apprentices and Trainees</w:t>
            </w:r>
          </w:p>
        </w:tc>
        <w:tc>
          <w:tcPr>
            <w:tcW w:w="6731" w:type="dxa"/>
          </w:tcPr>
          <w:p w14:paraId="34271A7A" w14:textId="164FECBA" w:rsidR="00C07518" w:rsidRPr="007C3031" w:rsidRDefault="00C07518" w:rsidP="00FF0805">
            <w:pPr>
              <w:rPr>
                <w:szCs w:val="20"/>
              </w:rPr>
            </w:pPr>
            <w:r w:rsidRPr="00DD75DC">
              <w:rPr>
                <w:szCs w:val="20"/>
              </w:rPr>
              <w:t xml:space="preserve">Workers who may be employed by a third party provider on an apprenticeship or traineeship but who carries out duties as an apprentice or trainee with </w:t>
            </w:r>
            <w:r w:rsidR="009F57F2">
              <w:rPr>
                <w:szCs w:val="20"/>
              </w:rPr>
              <w:t xml:space="preserve">[ORGANISATION] </w:t>
            </w:r>
            <w:r w:rsidRPr="00DD75DC">
              <w:rPr>
                <w:szCs w:val="20"/>
              </w:rPr>
              <w:t>.</w:t>
            </w:r>
          </w:p>
        </w:tc>
      </w:tr>
      <w:tr w:rsidR="00C07518" w:rsidRPr="003143E7" w14:paraId="1EE12529" w14:textId="77777777" w:rsidTr="003D2063">
        <w:tc>
          <w:tcPr>
            <w:tcW w:w="2376" w:type="dxa"/>
          </w:tcPr>
          <w:p w14:paraId="4B25BCA3" w14:textId="128C53C0" w:rsidR="00C07518" w:rsidRPr="003D2063" w:rsidRDefault="00C07518" w:rsidP="00FF0805">
            <w:pPr>
              <w:spacing w:line="240" w:lineRule="auto"/>
              <w:rPr>
                <w:b/>
                <w:color w:val="000000" w:themeColor="text1"/>
                <w:szCs w:val="20"/>
              </w:rPr>
            </w:pPr>
            <w:r w:rsidRPr="003D2063">
              <w:rPr>
                <w:b/>
                <w:szCs w:val="20"/>
              </w:rPr>
              <w:t>Continuing staff member</w:t>
            </w:r>
          </w:p>
        </w:tc>
        <w:tc>
          <w:tcPr>
            <w:tcW w:w="6731" w:type="dxa"/>
          </w:tcPr>
          <w:p w14:paraId="01C287D2" w14:textId="2C75A339" w:rsidR="00C07518" w:rsidRPr="007C3031" w:rsidRDefault="00C07518" w:rsidP="00C07518">
            <w:pPr>
              <w:rPr>
                <w:szCs w:val="20"/>
              </w:rPr>
            </w:pPr>
            <w:r w:rsidRPr="00DD75DC">
              <w:rPr>
                <w:szCs w:val="20"/>
              </w:rPr>
              <w:t>A staff member who is employment is other than fixed-term or casual. The contract will have no fixed end date. Continuing employment may be on a full time basis or a fractional part-time basis.</w:t>
            </w:r>
          </w:p>
        </w:tc>
      </w:tr>
      <w:tr w:rsidR="00C07518" w:rsidRPr="003143E7" w14:paraId="334D4614" w14:textId="77777777" w:rsidTr="003D2063">
        <w:tc>
          <w:tcPr>
            <w:tcW w:w="2376" w:type="dxa"/>
          </w:tcPr>
          <w:p w14:paraId="3E5B4D45" w14:textId="4294C851" w:rsidR="00C07518" w:rsidRPr="003D2063" w:rsidRDefault="00C07518" w:rsidP="00C07518">
            <w:pPr>
              <w:spacing w:line="240" w:lineRule="auto"/>
              <w:rPr>
                <w:b/>
                <w:szCs w:val="20"/>
              </w:rPr>
            </w:pPr>
            <w:r w:rsidRPr="003D2063">
              <w:rPr>
                <w:b/>
                <w:szCs w:val="20"/>
              </w:rPr>
              <w:t>Casual staff member</w:t>
            </w:r>
          </w:p>
        </w:tc>
        <w:tc>
          <w:tcPr>
            <w:tcW w:w="6731" w:type="dxa"/>
          </w:tcPr>
          <w:p w14:paraId="4FB02376" w14:textId="2BE360D1" w:rsidR="00C07518" w:rsidRPr="00E87C58" w:rsidRDefault="00C07518" w:rsidP="00C07518">
            <w:r>
              <w:rPr>
                <w:szCs w:val="20"/>
              </w:rPr>
              <w:t>A</w:t>
            </w:r>
            <w:r w:rsidRPr="00DD75DC">
              <w:rPr>
                <w:szCs w:val="20"/>
              </w:rPr>
              <w:t xml:space="preserve"> staff member who is engaged by the hour and paid on an hourly basis. Payment will include a loading related to specific benefits to which the staff member has no entitlements i.e. sick leave, annual leave etc.</w:t>
            </w:r>
          </w:p>
        </w:tc>
      </w:tr>
      <w:tr w:rsidR="00C07518" w:rsidRPr="003143E7" w14:paraId="46FA835F" w14:textId="77777777" w:rsidTr="003D2063">
        <w:tc>
          <w:tcPr>
            <w:tcW w:w="2376" w:type="dxa"/>
          </w:tcPr>
          <w:p w14:paraId="3686296F" w14:textId="6FED6F51" w:rsidR="00C07518" w:rsidRPr="003D2063" w:rsidRDefault="00C07518" w:rsidP="00FF0805">
            <w:pPr>
              <w:spacing w:line="240" w:lineRule="auto"/>
              <w:rPr>
                <w:b/>
                <w:szCs w:val="20"/>
              </w:rPr>
            </w:pPr>
            <w:r w:rsidRPr="003D2063">
              <w:rPr>
                <w:b/>
                <w:szCs w:val="20"/>
              </w:rPr>
              <w:lastRenderedPageBreak/>
              <w:t>Existing staff member</w:t>
            </w:r>
          </w:p>
        </w:tc>
        <w:tc>
          <w:tcPr>
            <w:tcW w:w="6731" w:type="dxa"/>
          </w:tcPr>
          <w:p w14:paraId="53F05BB1" w14:textId="1BB4DE56" w:rsidR="00C07518" w:rsidRPr="00E87C58" w:rsidRDefault="00C07518" w:rsidP="00C07518">
            <w:r w:rsidRPr="00DD75DC">
              <w:rPr>
                <w:szCs w:val="20"/>
              </w:rPr>
              <w:t xml:space="preserve">A person who holds a current contract of employment with </w:t>
            </w:r>
            <w:r w:rsidR="009F57F2">
              <w:rPr>
                <w:rStyle w:val="A2"/>
                <w:rFonts w:cs="Arial"/>
                <w:b w:val="0"/>
                <w:bCs w:val="0"/>
                <w:color w:val="auto"/>
                <w:sz w:val="20"/>
                <w:szCs w:val="20"/>
              </w:rPr>
              <w:t>[</w:t>
            </w:r>
            <w:r w:rsidR="009F57F2" w:rsidRPr="00BD511B">
              <w:rPr>
                <w:rStyle w:val="A2"/>
                <w:rFonts w:cs="Arial"/>
                <w:b w:val="0"/>
                <w:bCs w:val="0"/>
                <w:color w:val="FF0000"/>
                <w:sz w:val="20"/>
                <w:szCs w:val="20"/>
              </w:rPr>
              <w:t>ORGANISATION</w:t>
            </w:r>
            <w:r w:rsidR="009F57F2">
              <w:rPr>
                <w:rStyle w:val="A2"/>
                <w:rFonts w:cs="Arial"/>
                <w:b w:val="0"/>
                <w:bCs w:val="0"/>
                <w:color w:val="auto"/>
                <w:sz w:val="20"/>
                <w:szCs w:val="20"/>
              </w:rPr>
              <w:t>]</w:t>
            </w:r>
            <w:r w:rsidRPr="00DD75DC">
              <w:rPr>
                <w:szCs w:val="20"/>
              </w:rPr>
              <w:t>.</w:t>
            </w:r>
          </w:p>
        </w:tc>
      </w:tr>
      <w:tr w:rsidR="00C07518" w:rsidRPr="003143E7" w14:paraId="250E1E0D" w14:textId="77777777" w:rsidTr="003D2063">
        <w:tc>
          <w:tcPr>
            <w:tcW w:w="2376" w:type="dxa"/>
          </w:tcPr>
          <w:p w14:paraId="138EA6D6" w14:textId="57691B7B" w:rsidR="00C07518" w:rsidRPr="003D2063" w:rsidRDefault="00C07518" w:rsidP="00FF0805">
            <w:pPr>
              <w:spacing w:line="240" w:lineRule="auto"/>
              <w:rPr>
                <w:b/>
                <w:szCs w:val="20"/>
              </w:rPr>
            </w:pPr>
            <w:r w:rsidRPr="003D2063">
              <w:rPr>
                <w:b/>
                <w:szCs w:val="20"/>
              </w:rPr>
              <w:t>Fixed-term Staff Member</w:t>
            </w:r>
          </w:p>
        </w:tc>
        <w:tc>
          <w:tcPr>
            <w:tcW w:w="6731" w:type="dxa"/>
          </w:tcPr>
          <w:p w14:paraId="62A3129E" w14:textId="7650223C" w:rsidR="00C07518" w:rsidRPr="00E87C58" w:rsidRDefault="00C07518" w:rsidP="00C07518">
            <w:r w:rsidRPr="00DD75DC">
              <w:rPr>
                <w:szCs w:val="20"/>
              </w:rPr>
              <w:t>A staff member is employed for a specified term or ascertainable period. The fixed term contract of employment will specify a start and finish date or will specify the circumstances or contingency relating to a specific task or project, upon the occurrence of which the term of the employment shall expire. Fixed-term employment may be on a full time basis or a fractional part-time basis.</w:t>
            </w:r>
          </w:p>
        </w:tc>
      </w:tr>
      <w:tr w:rsidR="00C07518" w:rsidRPr="003143E7" w14:paraId="522BCC77" w14:textId="77777777" w:rsidTr="003D2063">
        <w:tc>
          <w:tcPr>
            <w:tcW w:w="2376" w:type="dxa"/>
          </w:tcPr>
          <w:p w14:paraId="29A3ACB8" w14:textId="4C5F062B" w:rsidR="00C07518" w:rsidRPr="003D2063" w:rsidRDefault="003D2063" w:rsidP="00FF0805">
            <w:pPr>
              <w:spacing w:line="240" w:lineRule="auto"/>
              <w:rPr>
                <w:b/>
                <w:szCs w:val="20"/>
              </w:rPr>
            </w:pPr>
            <w:r w:rsidRPr="003D2063">
              <w:rPr>
                <w:b/>
                <w:szCs w:val="20"/>
              </w:rPr>
              <w:t>Supervisor</w:t>
            </w:r>
          </w:p>
        </w:tc>
        <w:tc>
          <w:tcPr>
            <w:tcW w:w="6731" w:type="dxa"/>
          </w:tcPr>
          <w:p w14:paraId="0725DA13" w14:textId="5EB59C2E" w:rsidR="00C07518" w:rsidRPr="00E87C58" w:rsidRDefault="00C07518" w:rsidP="00FF0805">
            <w:r w:rsidRPr="00DD75DC">
              <w:rPr>
                <w:szCs w:val="20"/>
              </w:rPr>
              <w:t xml:space="preserve">A staff member of </w:t>
            </w:r>
            <w:r w:rsidR="009F57F2">
              <w:rPr>
                <w:szCs w:val="20"/>
              </w:rPr>
              <w:t>[</w:t>
            </w:r>
            <w:r w:rsidR="009F57F2" w:rsidRPr="00481782">
              <w:rPr>
                <w:color w:val="FF0000"/>
                <w:szCs w:val="20"/>
              </w:rPr>
              <w:t>ORGANISATION</w:t>
            </w:r>
            <w:r w:rsidR="009F57F2">
              <w:rPr>
                <w:szCs w:val="20"/>
              </w:rPr>
              <w:t xml:space="preserve">] </w:t>
            </w:r>
            <w:r w:rsidRPr="00DD75DC">
              <w:rPr>
                <w:szCs w:val="20"/>
              </w:rPr>
              <w:t xml:space="preserve"> has supervisory responsibility for other staff members work.</w:t>
            </w:r>
          </w:p>
        </w:tc>
      </w:tr>
      <w:tr w:rsidR="00C07518" w:rsidRPr="003143E7" w14:paraId="7FC1A1B0" w14:textId="77777777" w:rsidTr="003D2063">
        <w:tc>
          <w:tcPr>
            <w:tcW w:w="2376" w:type="dxa"/>
          </w:tcPr>
          <w:p w14:paraId="754FC898" w14:textId="1CFB4B97" w:rsidR="00C07518" w:rsidRPr="003D2063" w:rsidRDefault="003D2063" w:rsidP="00FF0805">
            <w:pPr>
              <w:spacing w:line="240" w:lineRule="auto"/>
              <w:rPr>
                <w:b/>
                <w:szCs w:val="20"/>
              </w:rPr>
            </w:pPr>
            <w:r w:rsidRPr="003D2063">
              <w:rPr>
                <w:b/>
                <w:szCs w:val="20"/>
              </w:rPr>
              <w:t>Local Induction</w:t>
            </w:r>
          </w:p>
        </w:tc>
        <w:tc>
          <w:tcPr>
            <w:tcW w:w="6731" w:type="dxa"/>
          </w:tcPr>
          <w:p w14:paraId="10CF677B" w14:textId="6F8FA323" w:rsidR="00C07518" w:rsidRPr="00E87C58" w:rsidRDefault="00C07518" w:rsidP="003D2063">
            <w:r w:rsidRPr="00DD75DC">
              <w:rPr>
                <w:szCs w:val="20"/>
              </w:rPr>
              <w:t>Introduction to the local work area where the staff member will be under- taking their daily tasks.</w:t>
            </w:r>
          </w:p>
        </w:tc>
      </w:tr>
      <w:tr w:rsidR="00C07518" w:rsidRPr="003143E7" w14:paraId="57B5DCF5" w14:textId="77777777" w:rsidTr="003D2063">
        <w:tc>
          <w:tcPr>
            <w:tcW w:w="2376" w:type="dxa"/>
          </w:tcPr>
          <w:p w14:paraId="4264CC22" w14:textId="6C1BA60C" w:rsidR="00C07518" w:rsidRPr="003D2063" w:rsidRDefault="003D2063" w:rsidP="00FF0805">
            <w:pPr>
              <w:spacing w:line="240" w:lineRule="auto"/>
              <w:rPr>
                <w:b/>
                <w:szCs w:val="20"/>
              </w:rPr>
            </w:pPr>
            <w:r w:rsidRPr="003D2063">
              <w:rPr>
                <w:b/>
                <w:szCs w:val="20"/>
              </w:rPr>
              <w:t>New staff member</w:t>
            </w:r>
          </w:p>
        </w:tc>
        <w:tc>
          <w:tcPr>
            <w:tcW w:w="6731" w:type="dxa"/>
          </w:tcPr>
          <w:p w14:paraId="2FF7FD1C" w14:textId="6A2E6B7F" w:rsidR="00C07518" w:rsidRPr="00E87C58" w:rsidRDefault="00C07518" w:rsidP="003D2063">
            <w:r w:rsidRPr="00DD75DC">
              <w:rPr>
                <w:szCs w:val="20"/>
              </w:rPr>
              <w:t xml:space="preserve">A person who has not previously been employed by </w:t>
            </w:r>
            <w:r w:rsidR="003D2063">
              <w:rPr>
                <w:rStyle w:val="A2"/>
                <w:rFonts w:cs="Arial"/>
                <w:b w:val="0"/>
                <w:bCs w:val="0"/>
                <w:color w:val="auto"/>
                <w:sz w:val="20"/>
                <w:szCs w:val="20"/>
              </w:rPr>
              <w:t>[</w:t>
            </w:r>
            <w:r w:rsidR="003D2063" w:rsidRPr="00BD511B">
              <w:rPr>
                <w:rStyle w:val="A2"/>
                <w:rFonts w:cs="Arial"/>
                <w:b w:val="0"/>
                <w:bCs w:val="0"/>
                <w:color w:val="FF0000"/>
                <w:sz w:val="20"/>
                <w:szCs w:val="20"/>
              </w:rPr>
              <w:t>ORGANISATION</w:t>
            </w:r>
            <w:r w:rsidR="003D2063">
              <w:rPr>
                <w:rStyle w:val="A2"/>
                <w:rFonts w:cs="Arial"/>
                <w:b w:val="0"/>
                <w:bCs w:val="0"/>
                <w:color w:val="auto"/>
                <w:sz w:val="20"/>
                <w:szCs w:val="20"/>
              </w:rPr>
              <w:t>]</w:t>
            </w:r>
            <w:r w:rsidR="003D2063" w:rsidRPr="00BD0077">
              <w:rPr>
                <w:rStyle w:val="A2"/>
                <w:rFonts w:cs="Arial"/>
                <w:b w:val="0"/>
                <w:bCs w:val="0"/>
                <w:color w:val="auto"/>
                <w:sz w:val="20"/>
                <w:szCs w:val="20"/>
              </w:rPr>
              <w:t xml:space="preserve"> </w:t>
            </w:r>
            <w:r w:rsidRPr="00DD75DC">
              <w:rPr>
                <w:szCs w:val="20"/>
              </w:rPr>
              <w:t xml:space="preserve">and holds a new contract of employment; a person who has previously been employed by </w:t>
            </w:r>
            <w:r w:rsidR="003D2063">
              <w:rPr>
                <w:rStyle w:val="A2"/>
                <w:rFonts w:cs="Arial"/>
                <w:b w:val="0"/>
                <w:bCs w:val="0"/>
                <w:color w:val="auto"/>
                <w:sz w:val="20"/>
                <w:szCs w:val="20"/>
              </w:rPr>
              <w:t>[</w:t>
            </w:r>
            <w:r w:rsidR="003D2063" w:rsidRPr="00BD511B">
              <w:rPr>
                <w:rStyle w:val="A2"/>
                <w:rFonts w:cs="Arial"/>
                <w:b w:val="0"/>
                <w:bCs w:val="0"/>
                <w:color w:val="FF0000"/>
                <w:sz w:val="20"/>
                <w:szCs w:val="20"/>
              </w:rPr>
              <w:t>ORGANISATION</w:t>
            </w:r>
            <w:r w:rsidR="003D2063">
              <w:rPr>
                <w:rStyle w:val="A2"/>
                <w:rFonts w:cs="Arial"/>
                <w:b w:val="0"/>
                <w:bCs w:val="0"/>
                <w:color w:val="auto"/>
                <w:sz w:val="20"/>
                <w:szCs w:val="20"/>
              </w:rPr>
              <w:t>]</w:t>
            </w:r>
            <w:r w:rsidR="003D2063" w:rsidRPr="00BD0077">
              <w:rPr>
                <w:rStyle w:val="A2"/>
                <w:rFonts w:cs="Arial"/>
                <w:b w:val="0"/>
                <w:bCs w:val="0"/>
                <w:color w:val="auto"/>
                <w:sz w:val="20"/>
                <w:szCs w:val="20"/>
              </w:rPr>
              <w:t xml:space="preserve"> </w:t>
            </w:r>
            <w:r w:rsidRPr="00DD75DC">
              <w:rPr>
                <w:szCs w:val="20"/>
              </w:rPr>
              <w:t>who has been re-employed following a break in service; or a casual or sessional who has obtained a fixed-term or continuing appointment.</w:t>
            </w:r>
          </w:p>
        </w:tc>
      </w:tr>
      <w:tr w:rsidR="00C07518" w:rsidRPr="003143E7" w14:paraId="26EDCB93" w14:textId="77777777" w:rsidTr="003D2063">
        <w:tc>
          <w:tcPr>
            <w:tcW w:w="2376" w:type="dxa"/>
          </w:tcPr>
          <w:p w14:paraId="76EA8F46" w14:textId="0532D648" w:rsidR="00C07518" w:rsidRPr="003D2063" w:rsidRDefault="003D2063" w:rsidP="00FF0805">
            <w:pPr>
              <w:spacing w:line="240" w:lineRule="auto"/>
              <w:rPr>
                <w:b/>
                <w:szCs w:val="20"/>
              </w:rPr>
            </w:pPr>
            <w:r w:rsidRPr="003D2063">
              <w:rPr>
                <w:b/>
                <w:szCs w:val="20"/>
              </w:rPr>
              <w:t>Occupational Health and Safety Induction</w:t>
            </w:r>
          </w:p>
        </w:tc>
        <w:tc>
          <w:tcPr>
            <w:tcW w:w="6731" w:type="dxa"/>
          </w:tcPr>
          <w:p w14:paraId="1F875C54" w14:textId="5792F2FF" w:rsidR="00C07518" w:rsidRPr="00E87C58" w:rsidRDefault="00C07518" w:rsidP="003D2063">
            <w:r w:rsidRPr="003D2063">
              <w:rPr>
                <w:szCs w:val="20"/>
              </w:rPr>
              <w:t xml:space="preserve">Introduction to </w:t>
            </w:r>
            <w:r w:rsidR="003D2063">
              <w:rPr>
                <w:rStyle w:val="A2"/>
                <w:rFonts w:cs="Arial"/>
                <w:b w:val="0"/>
                <w:bCs w:val="0"/>
                <w:color w:val="auto"/>
                <w:sz w:val="20"/>
                <w:szCs w:val="20"/>
              </w:rPr>
              <w:t>[</w:t>
            </w:r>
            <w:r w:rsidR="003D2063" w:rsidRPr="00BD511B">
              <w:rPr>
                <w:rStyle w:val="A2"/>
                <w:rFonts w:cs="Arial"/>
                <w:b w:val="0"/>
                <w:bCs w:val="0"/>
                <w:color w:val="FF0000"/>
                <w:sz w:val="20"/>
                <w:szCs w:val="20"/>
              </w:rPr>
              <w:t>ORGANISATION</w:t>
            </w:r>
            <w:r w:rsidR="003D2063">
              <w:rPr>
                <w:rStyle w:val="A2"/>
                <w:rFonts w:cs="Arial"/>
                <w:b w:val="0"/>
                <w:bCs w:val="0"/>
                <w:color w:val="auto"/>
                <w:sz w:val="20"/>
                <w:szCs w:val="20"/>
              </w:rPr>
              <w:t>]</w:t>
            </w:r>
            <w:r w:rsidRPr="003D2063">
              <w:rPr>
                <w:szCs w:val="20"/>
              </w:rPr>
              <w:t>-wide and local health and safety matters.</w:t>
            </w:r>
          </w:p>
        </w:tc>
      </w:tr>
      <w:tr w:rsidR="00C07518" w:rsidRPr="003143E7" w14:paraId="6D3473F5" w14:textId="77777777" w:rsidTr="003D2063">
        <w:tc>
          <w:tcPr>
            <w:tcW w:w="2376" w:type="dxa"/>
          </w:tcPr>
          <w:p w14:paraId="0BA77DB4" w14:textId="36172E3C" w:rsidR="00C07518" w:rsidRPr="003D2063" w:rsidRDefault="003D2063" w:rsidP="00FF0805">
            <w:pPr>
              <w:spacing w:line="240" w:lineRule="auto"/>
              <w:rPr>
                <w:b/>
                <w:szCs w:val="20"/>
              </w:rPr>
            </w:pPr>
            <w:r w:rsidRPr="003D2063">
              <w:rPr>
                <w:b/>
                <w:szCs w:val="20"/>
              </w:rPr>
              <w:t>Corporate Induction</w:t>
            </w:r>
          </w:p>
        </w:tc>
        <w:tc>
          <w:tcPr>
            <w:tcW w:w="6731" w:type="dxa"/>
          </w:tcPr>
          <w:p w14:paraId="338E17D1" w14:textId="444257CA" w:rsidR="00C07518" w:rsidRPr="00E87C58" w:rsidRDefault="003D2063" w:rsidP="003D2063">
            <w:r>
              <w:rPr>
                <w:szCs w:val="20"/>
              </w:rPr>
              <w:t xml:space="preserve">Assists staff in settling into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 xml:space="preserve">] </w:t>
            </w:r>
            <w:r w:rsidR="00C07518" w:rsidRPr="00DD75DC">
              <w:rPr>
                <w:szCs w:val="20"/>
              </w:rPr>
              <w:t xml:space="preserve">and their new position and environment as soon as possible.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BD0077">
              <w:rPr>
                <w:rStyle w:val="A2"/>
                <w:rFonts w:cs="Arial"/>
                <w:b w:val="0"/>
                <w:bCs w:val="0"/>
                <w:color w:val="auto"/>
                <w:sz w:val="20"/>
                <w:szCs w:val="20"/>
              </w:rPr>
              <w:t xml:space="preserve"> </w:t>
            </w:r>
            <w:r w:rsidR="00C07518" w:rsidRPr="00DD75DC">
              <w:rPr>
                <w:szCs w:val="20"/>
              </w:rPr>
              <w:t>is also committed to its legal obligation</w:t>
            </w:r>
            <w:r>
              <w:rPr>
                <w:szCs w:val="20"/>
              </w:rPr>
              <w:t>s</w:t>
            </w:r>
            <w:r w:rsidR="00C07518" w:rsidRPr="00DD75DC">
              <w:rPr>
                <w:szCs w:val="20"/>
              </w:rPr>
              <w:t xml:space="preserve"> under the Occupational Health and Safety Act, 2004, the Fair Work Act 2009 and various Equal Opportunity and Anti-discrimination legislation to ensure employees have adequate information, instruction, training and supervision to work in a safe and healthy manner and understand their obligations to one another.</w:t>
            </w:r>
          </w:p>
        </w:tc>
      </w:tr>
      <w:tr w:rsidR="00C07518" w:rsidRPr="003143E7" w14:paraId="09393A69" w14:textId="77777777" w:rsidTr="003D2063">
        <w:tc>
          <w:tcPr>
            <w:tcW w:w="2376" w:type="dxa"/>
          </w:tcPr>
          <w:p w14:paraId="10515F57" w14:textId="5B7A1093" w:rsidR="00C07518" w:rsidRPr="003D2063" w:rsidRDefault="003D2063" w:rsidP="00FF0805">
            <w:pPr>
              <w:spacing w:line="240" w:lineRule="auto"/>
              <w:rPr>
                <w:b/>
                <w:szCs w:val="20"/>
              </w:rPr>
            </w:pPr>
            <w:r w:rsidRPr="003D2063">
              <w:rPr>
                <w:b/>
                <w:szCs w:val="20"/>
              </w:rPr>
              <w:t>Values</w:t>
            </w:r>
          </w:p>
        </w:tc>
        <w:tc>
          <w:tcPr>
            <w:tcW w:w="6731" w:type="dxa"/>
          </w:tcPr>
          <w:p w14:paraId="1CC33E49" w14:textId="24656F1F" w:rsidR="00C07518" w:rsidRPr="00E87C58" w:rsidRDefault="00C07518" w:rsidP="003D2063">
            <w:r w:rsidRPr="00DD75DC">
              <w:rPr>
                <w:szCs w:val="20"/>
              </w:rPr>
              <w:t xml:space="preserve">Details of </w:t>
            </w:r>
            <w:r w:rsidR="003D2063">
              <w:rPr>
                <w:rStyle w:val="A2"/>
                <w:rFonts w:cs="Arial"/>
                <w:b w:val="0"/>
                <w:bCs w:val="0"/>
                <w:color w:val="auto"/>
                <w:sz w:val="20"/>
                <w:szCs w:val="20"/>
              </w:rPr>
              <w:t>[</w:t>
            </w:r>
            <w:r w:rsidR="003D2063" w:rsidRPr="00BD511B">
              <w:rPr>
                <w:rStyle w:val="A2"/>
                <w:rFonts w:cs="Arial"/>
                <w:b w:val="0"/>
                <w:bCs w:val="0"/>
                <w:color w:val="FF0000"/>
                <w:sz w:val="20"/>
                <w:szCs w:val="20"/>
              </w:rPr>
              <w:t>ORGANISATION</w:t>
            </w:r>
            <w:r w:rsidR="003D2063">
              <w:rPr>
                <w:rStyle w:val="A2"/>
                <w:rFonts w:cs="Arial"/>
                <w:b w:val="0"/>
                <w:bCs w:val="0"/>
                <w:color w:val="auto"/>
                <w:sz w:val="20"/>
                <w:szCs w:val="20"/>
              </w:rPr>
              <w:t>]</w:t>
            </w:r>
            <w:r w:rsidRPr="00DD75DC">
              <w:rPr>
                <w:szCs w:val="20"/>
              </w:rPr>
              <w:t xml:space="preserve">’s purpose and values that will underpin all </w:t>
            </w:r>
            <w:r w:rsidR="003D2063">
              <w:rPr>
                <w:szCs w:val="20"/>
              </w:rPr>
              <w:t>business</w:t>
            </w:r>
            <w:r w:rsidRPr="00DD75DC">
              <w:rPr>
                <w:szCs w:val="20"/>
              </w:rPr>
              <w:t xml:space="preserve"> activities and planning.</w:t>
            </w:r>
          </w:p>
        </w:tc>
      </w:tr>
      <w:tr w:rsidR="00C07518" w:rsidRPr="003143E7" w14:paraId="108FE1FD" w14:textId="77777777" w:rsidTr="003D2063">
        <w:tc>
          <w:tcPr>
            <w:tcW w:w="2376" w:type="dxa"/>
          </w:tcPr>
          <w:p w14:paraId="738270FC" w14:textId="77CE4276" w:rsidR="00C07518" w:rsidRPr="003D2063" w:rsidRDefault="003D2063" w:rsidP="00FF0805">
            <w:pPr>
              <w:spacing w:line="240" w:lineRule="auto"/>
              <w:rPr>
                <w:b/>
                <w:szCs w:val="20"/>
              </w:rPr>
            </w:pPr>
            <w:r w:rsidRPr="003D2063">
              <w:rPr>
                <w:b/>
                <w:szCs w:val="20"/>
              </w:rPr>
              <w:t>Volunteers</w:t>
            </w:r>
          </w:p>
        </w:tc>
        <w:tc>
          <w:tcPr>
            <w:tcW w:w="6731" w:type="dxa"/>
          </w:tcPr>
          <w:p w14:paraId="6E355F24" w14:textId="3ED8B2E3" w:rsidR="00C07518" w:rsidRPr="00E87C58" w:rsidRDefault="00C07518" w:rsidP="003D2063">
            <w:r w:rsidRPr="003D2063">
              <w:rPr>
                <w:szCs w:val="20"/>
              </w:rPr>
              <w:t>A person who willingly offers to undertake task or perform a service without pay.</w:t>
            </w:r>
          </w:p>
        </w:tc>
      </w:tr>
      <w:tr w:rsidR="003D2063" w:rsidRPr="003143E7" w14:paraId="299F131B" w14:textId="77777777" w:rsidTr="003D2063">
        <w:tc>
          <w:tcPr>
            <w:tcW w:w="2376" w:type="dxa"/>
          </w:tcPr>
          <w:p w14:paraId="33BD72D5" w14:textId="4FAB6925" w:rsidR="003D2063" w:rsidRPr="003D2063" w:rsidRDefault="003D2063" w:rsidP="00FF0805">
            <w:pPr>
              <w:spacing w:line="240" w:lineRule="auto"/>
              <w:rPr>
                <w:b/>
                <w:szCs w:val="20"/>
              </w:rPr>
            </w:pPr>
            <w:r w:rsidRPr="003D2063">
              <w:rPr>
                <w:b/>
                <w:szCs w:val="20"/>
              </w:rPr>
              <w:t>Workplace Behaviour Training</w:t>
            </w:r>
          </w:p>
        </w:tc>
        <w:tc>
          <w:tcPr>
            <w:tcW w:w="6731" w:type="dxa"/>
          </w:tcPr>
          <w:p w14:paraId="05EB2961" w14:textId="4D8CB8D9" w:rsidR="003D2063" w:rsidRPr="003D2063" w:rsidRDefault="003D2063" w:rsidP="003D2063">
            <w:pPr>
              <w:rPr>
                <w:szCs w:val="20"/>
              </w:rPr>
            </w:pPr>
            <w:r w:rsidRPr="004F7963">
              <w:rPr>
                <w:szCs w:val="20"/>
              </w:rPr>
              <w:t xml:space="preserve">Outlines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rsidRPr="00DD75DC">
              <w:rPr>
                <w:szCs w:val="20"/>
              </w:rPr>
              <w:t xml:space="preserve">’s </w:t>
            </w:r>
            <w:r w:rsidRPr="004F7963">
              <w:rPr>
                <w:szCs w:val="20"/>
              </w:rPr>
              <w:t>expectations on behaviours at work and providing information on workplace bullying prevention and Equity and Equal Opportunity matters.</w:t>
            </w:r>
            <w:r w:rsidRPr="003D2063">
              <w:rPr>
                <w:szCs w:val="20"/>
              </w:rPr>
              <w:t xml:space="preserve"> </w:t>
            </w:r>
          </w:p>
        </w:tc>
      </w:tr>
    </w:tbl>
    <w:p w14:paraId="25A62EF0" w14:textId="6C8D96CD" w:rsidR="003D2063" w:rsidRDefault="009F57F2" w:rsidP="003D2063">
      <w:pPr>
        <w:pStyle w:val="Heading1"/>
      </w:pPr>
      <w:bookmarkStart w:id="13" w:name="_Toc82085864"/>
      <w:r>
        <w:t>Requirements</w:t>
      </w:r>
      <w:bookmarkEnd w:id="13"/>
    </w:p>
    <w:p w14:paraId="43173338" w14:textId="3EA3FD4B" w:rsidR="009F57F2" w:rsidRDefault="009F57F2" w:rsidP="009F57F2">
      <w:pPr>
        <w:pStyle w:val="Heading2"/>
      </w:pPr>
      <w:bookmarkStart w:id="14" w:name="_Toc82085865"/>
      <w:r>
        <w:t>Continuing/Fixed Term staff</w:t>
      </w:r>
      <w:bookmarkEnd w:id="14"/>
    </w:p>
    <w:p w14:paraId="6C14C555" w14:textId="77777777" w:rsidR="009F57F2" w:rsidRDefault="009F57F2" w:rsidP="009F57F2">
      <w:r>
        <w:t>All new staff members are required to:</w:t>
      </w:r>
    </w:p>
    <w:p w14:paraId="73E338F3" w14:textId="218802A3" w:rsidR="009F57F2" w:rsidRDefault="009F57F2" w:rsidP="009F57F2">
      <w:pPr>
        <w:pStyle w:val="ListParagraph"/>
        <w:numPr>
          <w:ilvl w:val="0"/>
          <w:numId w:val="14"/>
        </w:numPr>
        <w:ind w:left="714" w:hanging="357"/>
        <w:contextualSpacing w:val="0"/>
      </w:pPr>
      <w:r>
        <w:t>Complete Local and OHS inductions with their supervisors in the first week of employment;</w:t>
      </w:r>
    </w:p>
    <w:p w14:paraId="6F0CB1D8" w14:textId="47A31E58" w:rsidR="009F57F2" w:rsidRDefault="009F57F2" w:rsidP="009F57F2">
      <w:pPr>
        <w:pStyle w:val="ListParagraph"/>
        <w:numPr>
          <w:ilvl w:val="0"/>
          <w:numId w:val="14"/>
        </w:numPr>
        <w:ind w:left="714" w:hanging="357"/>
        <w:contextualSpacing w:val="0"/>
      </w:pPr>
      <w:r>
        <w:t xml:space="preserve">Complete Corporate Induction within 1 month of commencing work at </w:t>
      </w:r>
      <w:r>
        <w:rPr>
          <w:rStyle w:val="A2"/>
          <w:rFonts w:cs="Arial"/>
          <w:b w:val="0"/>
          <w:bCs w:val="0"/>
          <w:color w:val="auto"/>
          <w:sz w:val="20"/>
          <w:szCs w:val="20"/>
        </w:rPr>
        <w:t>[</w:t>
      </w:r>
      <w:r w:rsidRPr="00BD511B">
        <w:rPr>
          <w:rStyle w:val="A2"/>
          <w:rFonts w:cs="Arial"/>
          <w:b w:val="0"/>
          <w:bCs w:val="0"/>
          <w:color w:val="FF0000"/>
          <w:sz w:val="20"/>
          <w:szCs w:val="20"/>
        </w:rPr>
        <w:t>ORGANISATION</w:t>
      </w:r>
      <w:r>
        <w:rPr>
          <w:rStyle w:val="A2"/>
          <w:rFonts w:cs="Arial"/>
          <w:b w:val="0"/>
          <w:bCs w:val="0"/>
          <w:color w:val="auto"/>
          <w:sz w:val="20"/>
          <w:szCs w:val="20"/>
        </w:rPr>
        <w:t>]</w:t>
      </w:r>
      <w:r>
        <w:t>; and</w:t>
      </w:r>
    </w:p>
    <w:p w14:paraId="550F9724" w14:textId="5ECB0E65" w:rsidR="009F57F2" w:rsidRDefault="009F57F2" w:rsidP="009F57F2">
      <w:pPr>
        <w:pStyle w:val="ListParagraph"/>
        <w:numPr>
          <w:ilvl w:val="0"/>
          <w:numId w:val="14"/>
        </w:numPr>
        <w:ind w:left="714" w:hanging="357"/>
        <w:contextualSpacing w:val="0"/>
      </w:pPr>
      <w:r>
        <w:t>Complete Workplace Behaviour Training.</w:t>
      </w:r>
    </w:p>
    <w:p w14:paraId="1AD9DCC1" w14:textId="77777777" w:rsidR="009F57F2" w:rsidRDefault="009F57F2" w:rsidP="009F57F2">
      <w:r>
        <w:t>Supervisors are responsible for ensuring staff are allocated sufficient time within their workload allocation to participate in, and complete all induction processes.</w:t>
      </w:r>
    </w:p>
    <w:p w14:paraId="32F6884B" w14:textId="5E21601C" w:rsidR="009F57F2" w:rsidRDefault="009F57F2" w:rsidP="009F57F2">
      <w:pPr>
        <w:pStyle w:val="Heading2"/>
      </w:pPr>
      <w:bookmarkStart w:id="15" w:name="_Toc82085866"/>
      <w:r>
        <w:lastRenderedPageBreak/>
        <w:t>All existing staff members</w:t>
      </w:r>
      <w:bookmarkEnd w:id="15"/>
    </w:p>
    <w:p w14:paraId="36D77738" w14:textId="21926E6D" w:rsidR="009F57F2" w:rsidRDefault="009F57F2" w:rsidP="009F57F2">
      <w:r>
        <w:t>Existing staff members commencing a new role in another Division, Department or Business Unit are required to complete the Local Induction and Occupational Health and Safety Inductions. Existing staff may be required to complete the Corporate Induction and Workplace Behaviour Training.</w:t>
      </w:r>
    </w:p>
    <w:p w14:paraId="03056E3F" w14:textId="7410AD09" w:rsidR="009F57F2" w:rsidRDefault="009F57F2" w:rsidP="009F57F2">
      <w:pPr>
        <w:pStyle w:val="Heading2"/>
      </w:pPr>
      <w:bookmarkStart w:id="16" w:name="_Toc82085867"/>
      <w:r>
        <w:t>All apprentices and trainees</w:t>
      </w:r>
      <w:bookmarkEnd w:id="16"/>
    </w:p>
    <w:p w14:paraId="026324A2" w14:textId="3ECB1746" w:rsidR="009F57F2" w:rsidRDefault="009F57F2" w:rsidP="009F57F2">
      <w:r>
        <w:t>Apprentices and trainees commencing work at [</w:t>
      </w:r>
      <w:r w:rsidRPr="009F57F2">
        <w:rPr>
          <w:color w:val="FF0000"/>
        </w:rPr>
        <w:t>ORGANISATION</w:t>
      </w:r>
      <w:r>
        <w:t>] (including those employed under third-party arrangements) are required to comply with all aspects of this procedure.</w:t>
      </w:r>
    </w:p>
    <w:p w14:paraId="308101BE" w14:textId="2DC3CCBD" w:rsidR="009F57F2" w:rsidRDefault="009F57F2" w:rsidP="009F57F2">
      <w:pPr>
        <w:pStyle w:val="Heading2"/>
      </w:pPr>
      <w:bookmarkStart w:id="17" w:name="_Toc82085868"/>
      <w:r>
        <w:t>All volunteers</w:t>
      </w:r>
      <w:bookmarkEnd w:id="17"/>
    </w:p>
    <w:p w14:paraId="1909ACAB" w14:textId="6819065B" w:rsidR="009F57F2" w:rsidRDefault="009F57F2" w:rsidP="009F57F2">
      <w:r>
        <w:t>Volunteers are required to complete the Local and OHS inductions parts of this procedure.</w:t>
      </w:r>
    </w:p>
    <w:p w14:paraId="2331EA46" w14:textId="6666EB74" w:rsidR="009F57F2" w:rsidRDefault="009F57F2" w:rsidP="009F57F2">
      <w:pPr>
        <w:pStyle w:val="Heading2"/>
      </w:pPr>
      <w:bookmarkStart w:id="18" w:name="_Toc82085869"/>
      <w:r>
        <w:t>Casual staff</w:t>
      </w:r>
      <w:bookmarkEnd w:id="18"/>
    </w:p>
    <w:p w14:paraId="4CF54437" w14:textId="44369C38" w:rsidR="009F57F2" w:rsidRDefault="009F57F2" w:rsidP="009F57F2">
      <w:r>
        <w:t>Casual staff members are required to complete Local and OHS induction processes. Casual staff are also required to complete the workplace behaviour training modules.</w:t>
      </w:r>
    </w:p>
    <w:p w14:paraId="4D9059C6" w14:textId="77777777" w:rsidR="009F57F2" w:rsidRDefault="009F57F2" w:rsidP="009F57F2">
      <w:r>
        <w:t>Supervisors must return completed checklists to Human Resources.</w:t>
      </w:r>
    </w:p>
    <w:p w14:paraId="35D0D8F9" w14:textId="77777777" w:rsidR="009F57F2" w:rsidRDefault="009F57F2" w:rsidP="009F57F2">
      <w:pPr>
        <w:pStyle w:val="Heading1"/>
      </w:pPr>
      <w:bookmarkStart w:id="19" w:name="_Toc82085870"/>
      <w:r>
        <w:t>Local Induction</w:t>
      </w:r>
      <w:bookmarkEnd w:id="19"/>
    </w:p>
    <w:p w14:paraId="28208C58" w14:textId="7A8A9913" w:rsidR="009F57F2" w:rsidRDefault="009F57F2" w:rsidP="009F57F2">
      <w:r>
        <w:t>Within the first week of commencing at [</w:t>
      </w:r>
      <w:r w:rsidRPr="009F57F2">
        <w:rPr>
          <w:color w:val="FF0000"/>
        </w:rPr>
        <w:t>ORGANISATION</w:t>
      </w:r>
      <w:r>
        <w:t>] a new staff member or apprentice/trainee or volunteer and their supervisor will complete a Local Induction.</w:t>
      </w:r>
    </w:p>
    <w:p w14:paraId="03B4D52D" w14:textId="77777777" w:rsidR="009F57F2" w:rsidRDefault="009F57F2" w:rsidP="009F57F2">
      <w:r>
        <w:t>The supervisor will:</w:t>
      </w:r>
    </w:p>
    <w:p w14:paraId="4B62E495" w14:textId="3B10740A" w:rsidR="009F57F2" w:rsidRDefault="009F57F2" w:rsidP="009F57F2">
      <w:pPr>
        <w:pStyle w:val="ListParagraph"/>
        <w:numPr>
          <w:ilvl w:val="0"/>
          <w:numId w:val="14"/>
        </w:numPr>
        <w:ind w:left="714" w:hanging="357"/>
        <w:contextualSpacing w:val="0"/>
      </w:pPr>
      <w:r>
        <w:t>introduce the new staff member, apprentice/trainee or volunteer to colleagues;</w:t>
      </w:r>
    </w:p>
    <w:p w14:paraId="2BE7FBAD" w14:textId="2EF533F3" w:rsidR="009F57F2" w:rsidRDefault="009F57F2" w:rsidP="009F57F2">
      <w:pPr>
        <w:pStyle w:val="ListParagraph"/>
        <w:numPr>
          <w:ilvl w:val="0"/>
          <w:numId w:val="14"/>
        </w:numPr>
        <w:ind w:left="714" w:hanging="357"/>
        <w:contextualSpacing w:val="0"/>
      </w:pPr>
      <w:r>
        <w:t>allocate a work space (if applicable);</w:t>
      </w:r>
    </w:p>
    <w:p w14:paraId="7DAEE3A0" w14:textId="086B923C" w:rsidR="009F57F2" w:rsidRDefault="009F57F2" w:rsidP="009F57F2">
      <w:pPr>
        <w:pStyle w:val="ListParagraph"/>
        <w:numPr>
          <w:ilvl w:val="0"/>
          <w:numId w:val="14"/>
        </w:numPr>
        <w:ind w:left="714" w:hanging="357"/>
        <w:contextualSpacing w:val="0"/>
      </w:pPr>
      <w:r>
        <w:t>ensure access and passwords to the relevant [</w:t>
      </w:r>
      <w:r w:rsidRPr="009F57F2">
        <w:rPr>
          <w:color w:val="FF0000"/>
        </w:rPr>
        <w:t>ORGANISATION</w:t>
      </w:r>
      <w:r>
        <w:t>] systems have been granted (if applicable);</w:t>
      </w:r>
    </w:p>
    <w:p w14:paraId="395F71C7" w14:textId="21D5CE75" w:rsidR="009F57F2" w:rsidRDefault="009F57F2" w:rsidP="009F57F2">
      <w:pPr>
        <w:pStyle w:val="ListParagraph"/>
        <w:numPr>
          <w:ilvl w:val="0"/>
          <w:numId w:val="14"/>
        </w:numPr>
        <w:ind w:left="714" w:hanging="357"/>
        <w:contextualSpacing w:val="0"/>
      </w:pPr>
      <w:r>
        <w:t>identify local amenities and facilities – e.g. lunch room, bathrooms etc;</w:t>
      </w:r>
    </w:p>
    <w:p w14:paraId="1D9CB47D" w14:textId="23B84A02" w:rsidR="009F57F2" w:rsidRDefault="009F57F2" w:rsidP="009F57F2">
      <w:pPr>
        <w:pStyle w:val="ListParagraph"/>
        <w:numPr>
          <w:ilvl w:val="0"/>
          <w:numId w:val="14"/>
        </w:numPr>
        <w:ind w:left="714" w:hanging="357"/>
        <w:contextualSpacing w:val="0"/>
      </w:pPr>
      <w:r>
        <w:t>advise of any specific work and break times;</w:t>
      </w:r>
    </w:p>
    <w:p w14:paraId="1FC4E70B" w14:textId="79FFFB5F" w:rsidR="009F57F2" w:rsidRDefault="009F57F2" w:rsidP="009F57F2">
      <w:pPr>
        <w:pStyle w:val="ListParagraph"/>
        <w:numPr>
          <w:ilvl w:val="0"/>
          <w:numId w:val="14"/>
        </w:numPr>
        <w:ind w:left="714" w:hanging="357"/>
        <w:contextualSpacing w:val="0"/>
      </w:pPr>
      <w:r>
        <w:t>discuss probation requirements and processes (if applicable); and</w:t>
      </w:r>
    </w:p>
    <w:p w14:paraId="5FE05D59" w14:textId="6C5B5F80" w:rsidR="009F57F2" w:rsidRDefault="009F57F2" w:rsidP="009F57F2">
      <w:pPr>
        <w:pStyle w:val="ListParagraph"/>
        <w:numPr>
          <w:ilvl w:val="0"/>
          <w:numId w:val="14"/>
        </w:numPr>
        <w:ind w:left="714" w:hanging="357"/>
        <w:contextualSpacing w:val="0"/>
      </w:pPr>
      <w:r>
        <w:t>provide any other relevant information.</w:t>
      </w:r>
    </w:p>
    <w:p w14:paraId="3D69FCB1" w14:textId="1B98A4DC" w:rsidR="009F57F2" w:rsidRDefault="009F57F2" w:rsidP="009F57F2">
      <w:r>
        <w:t>The Local Induction may vary within each Division, Department or Business Unit. Supervisors must complete the Local Induction Checklist to ensure the most significant points of the Local Induction are covered.</w:t>
      </w:r>
    </w:p>
    <w:p w14:paraId="260FF894" w14:textId="1A3E1CBB" w:rsidR="009F57F2" w:rsidRDefault="009F57F2" w:rsidP="009F57F2">
      <w:r>
        <w:t>Any other matters may be discussed at this time and the new staff member/casual/apprentice/trainee or volunteer should be given an opportunity to ask questions.</w:t>
      </w:r>
    </w:p>
    <w:p w14:paraId="4DC01D48" w14:textId="1E32C471" w:rsidR="009F57F2" w:rsidRDefault="009F57F2" w:rsidP="009F57F2">
      <w:r>
        <w:t>The completed Local Induction Checklist must be signed by the new staff member/casual/apprentice/ trainee or volunteer and their supervisor and forwarded to Human Resources within ten (10) days of commencement.</w:t>
      </w:r>
    </w:p>
    <w:p w14:paraId="5E3032FD" w14:textId="77777777" w:rsidR="009F57F2" w:rsidRDefault="009F57F2" w:rsidP="009F57F2">
      <w:pPr>
        <w:pStyle w:val="Heading1"/>
      </w:pPr>
      <w:bookmarkStart w:id="20" w:name="_Toc82085871"/>
      <w:r>
        <w:t>Occupational Health &amp; Safety Induction</w:t>
      </w:r>
      <w:bookmarkEnd w:id="20"/>
    </w:p>
    <w:p w14:paraId="7A20F9F6" w14:textId="77777777" w:rsidR="009F57F2" w:rsidRDefault="009F57F2" w:rsidP="009F57F2">
      <w:r>
        <w:t>Within in the first week of employment of a new staff member or apprentice/trainee or volunteer and their supervisor will complete the Occupational Health and Safety Induction.</w:t>
      </w:r>
    </w:p>
    <w:p w14:paraId="5E223B57" w14:textId="77777777" w:rsidR="009F57F2" w:rsidRDefault="009F57F2" w:rsidP="009F57F2">
      <w:r>
        <w:t>The supervisor will:</w:t>
      </w:r>
    </w:p>
    <w:p w14:paraId="624B64E0" w14:textId="09DE0D5E" w:rsidR="009F57F2" w:rsidRDefault="009F57F2" w:rsidP="009F57F2">
      <w:pPr>
        <w:pStyle w:val="ListParagraph"/>
        <w:numPr>
          <w:ilvl w:val="0"/>
          <w:numId w:val="14"/>
        </w:numPr>
        <w:ind w:left="714" w:hanging="357"/>
        <w:contextualSpacing w:val="0"/>
      </w:pPr>
      <w:r>
        <w:lastRenderedPageBreak/>
        <w:t>introduce the new staff member to the Health and Safety Representative and local area First Aid officer;</w:t>
      </w:r>
    </w:p>
    <w:p w14:paraId="0169D147" w14:textId="511CB4FC" w:rsidR="009F57F2" w:rsidRDefault="009F57F2" w:rsidP="009F57F2">
      <w:pPr>
        <w:pStyle w:val="ListParagraph"/>
        <w:numPr>
          <w:ilvl w:val="0"/>
          <w:numId w:val="14"/>
        </w:numPr>
        <w:ind w:left="714" w:hanging="357"/>
        <w:contextualSpacing w:val="0"/>
      </w:pPr>
      <w:r>
        <w:t>identify the local area emergency assembly points;</w:t>
      </w:r>
    </w:p>
    <w:p w14:paraId="538E337C" w14:textId="13D1F2AF" w:rsidR="009F57F2" w:rsidRDefault="009F57F2" w:rsidP="009F57F2">
      <w:pPr>
        <w:pStyle w:val="ListParagraph"/>
        <w:numPr>
          <w:ilvl w:val="0"/>
          <w:numId w:val="14"/>
        </w:numPr>
        <w:ind w:left="714" w:hanging="357"/>
        <w:contextualSpacing w:val="0"/>
      </w:pPr>
      <w:r>
        <w:t>advise of any specific emergency procedures related to the specific Division, Department or Business Unit;</w:t>
      </w:r>
    </w:p>
    <w:p w14:paraId="1159F9B6" w14:textId="32275CF8" w:rsidR="009F57F2" w:rsidRDefault="009F57F2" w:rsidP="009F57F2">
      <w:pPr>
        <w:pStyle w:val="ListParagraph"/>
        <w:numPr>
          <w:ilvl w:val="0"/>
          <w:numId w:val="14"/>
        </w:numPr>
        <w:ind w:left="714" w:hanging="357"/>
        <w:contextualSpacing w:val="0"/>
      </w:pPr>
      <w:r>
        <w:t>advise of the process for reporting injuries or hazards; and</w:t>
      </w:r>
    </w:p>
    <w:p w14:paraId="43CD7C01" w14:textId="79EF1488" w:rsidR="009F57F2" w:rsidRDefault="009F57F2" w:rsidP="009F57F2">
      <w:pPr>
        <w:pStyle w:val="ListParagraph"/>
        <w:numPr>
          <w:ilvl w:val="0"/>
          <w:numId w:val="14"/>
        </w:numPr>
        <w:ind w:left="714" w:hanging="357"/>
        <w:contextualSpacing w:val="0"/>
      </w:pPr>
      <w:r>
        <w:t>discuss workstation set up and arrange for an ergonomic assessment to be undertaken with the Risk, Health and Safety Portfolio (if applicable).</w:t>
      </w:r>
    </w:p>
    <w:p w14:paraId="6293BFF9" w14:textId="0E91BA88" w:rsidR="009F57F2" w:rsidRDefault="009F57F2" w:rsidP="009F57F2">
      <w:r>
        <w:t xml:space="preserve">The Occupational Health and Safety Induction will vary within each Division, Department or Business Unit. </w:t>
      </w:r>
    </w:p>
    <w:p w14:paraId="5938B0BC" w14:textId="77777777" w:rsidR="009F57F2" w:rsidRDefault="009F57F2" w:rsidP="009F57F2">
      <w:r>
        <w:t>Any other matters may be discussed at this time and the new staff member, apprentice/trainee or volunteer should be given an opportunity to ask questions.</w:t>
      </w:r>
    </w:p>
    <w:p w14:paraId="6EE1111C" w14:textId="77777777" w:rsidR="009F57F2" w:rsidRDefault="009F57F2" w:rsidP="009F57F2">
      <w:r>
        <w:t>The completed Occupational Health and Safety Induction Checklist must be signed by the new staff member or apprentice/trainee or volunteer and their supervisor and forwarded to Human Resources within ten (10) days of commencement.</w:t>
      </w:r>
    </w:p>
    <w:p w14:paraId="4B5A3FD4" w14:textId="07ADB1AD" w:rsidR="009F57F2" w:rsidRDefault="009F57F2" w:rsidP="009F57F2">
      <w:pPr>
        <w:pStyle w:val="Heading1"/>
      </w:pPr>
      <w:bookmarkStart w:id="21" w:name="_Toc82085872"/>
      <w:r>
        <w:t>Corporate Induction</w:t>
      </w:r>
      <w:bookmarkEnd w:id="21"/>
    </w:p>
    <w:p w14:paraId="604F8E24" w14:textId="7AF7A056" w:rsidR="009F57F2" w:rsidRDefault="009F57F2" w:rsidP="009F57F2">
      <w:r>
        <w:t>A new staff member (other than a casual) or apprentice/trainee will be enrolled in the Corporate Induction by Human Resources.</w:t>
      </w:r>
    </w:p>
    <w:p w14:paraId="670CEB05" w14:textId="08CF0EC3" w:rsidR="009F57F2" w:rsidRDefault="009F57F2" w:rsidP="009F57F2">
      <w:r>
        <w:t>The new staff member or apprentice/trainee will receive an email advising of their enrolment in Corporate Induction and the timeline for completion.</w:t>
      </w:r>
    </w:p>
    <w:p w14:paraId="75A106E4" w14:textId="0A760AB6" w:rsidR="009F57F2" w:rsidRDefault="009F57F2" w:rsidP="009F57F2">
      <w:r>
        <w:t>Human Resources will maintain records of completed Corporate Inductions.</w:t>
      </w:r>
    </w:p>
    <w:p w14:paraId="3D923E22" w14:textId="6270A5F7" w:rsidR="009F57F2" w:rsidRDefault="009F57F2" w:rsidP="009F57F2">
      <w:pPr>
        <w:pStyle w:val="Heading1"/>
      </w:pPr>
      <w:bookmarkStart w:id="22" w:name="_Toc82085873"/>
      <w:r>
        <w:t>Workplace Behaviour Training</w:t>
      </w:r>
      <w:bookmarkEnd w:id="22"/>
    </w:p>
    <w:p w14:paraId="2E666802" w14:textId="169BE307" w:rsidR="009F57F2" w:rsidRDefault="009F57F2" w:rsidP="009F57F2">
      <w:r>
        <w:t>A new staff member, apprentice or trainee will be enrolled in Workplace Behaviour Training.</w:t>
      </w:r>
    </w:p>
    <w:p w14:paraId="29B0DD69" w14:textId="2FB073A9" w:rsidR="009F57F2" w:rsidRDefault="009F57F2" w:rsidP="009F57F2">
      <w:r>
        <w:t>The new staff member, apprentice or trainee will receive an email advising of their enrolment in Workplace Behaviour Training, their log in details and a link to the courses.</w:t>
      </w:r>
    </w:p>
    <w:p w14:paraId="012ABFF8" w14:textId="3E2D7010" w:rsidR="009F57F2" w:rsidRDefault="009F57F2" w:rsidP="009F57F2">
      <w:r>
        <w:t>Workplace Behaviour Training provides information on Workplace Bullying, Discrimination and Harassment. The training outlines [</w:t>
      </w:r>
      <w:r w:rsidRPr="006F4223">
        <w:rPr>
          <w:color w:val="FF0000"/>
        </w:rPr>
        <w:t>ORGANISATION</w:t>
      </w:r>
      <w:r w:rsidR="006F4223">
        <w:t>]</w:t>
      </w:r>
      <w:r>
        <w:t>’s expectations with regard to these matters.</w:t>
      </w:r>
    </w:p>
    <w:p w14:paraId="601330C2" w14:textId="77777777" w:rsidR="009F57F2" w:rsidRDefault="009F57F2" w:rsidP="009F57F2">
      <w:r>
        <w:t>Supervisors will be sent a report to advise of any staff member, apprentice or trainee who has not completed the training. Supervisors are required to ensure the staff member, apprentice or trainee completes this training in a timely manner.</w:t>
      </w:r>
    </w:p>
    <w:p w14:paraId="5B426E00" w14:textId="7030DF3D" w:rsidR="009F57F2" w:rsidRDefault="009F57F2" w:rsidP="009F57F2">
      <w:r>
        <w:t>Human Resources will maintain records of completed Online Workplace Behaviour Training.</w:t>
      </w:r>
    </w:p>
    <w:p w14:paraId="1E82CE0B" w14:textId="77777777" w:rsidR="009F57F2" w:rsidRDefault="009F57F2" w:rsidP="006F4223">
      <w:pPr>
        <w:pStyle w:val="Heading1"/>
      </w:pPr>
      <w:bookmarkStart w:id="23" w:name="_Toc82085874"/>
      <w:r>
        <w:t>Non-Completion</w:t>
      </w:r>
      <w:bookmarkEnd w:id="23"/>
    </w:p>
    <w:p w14:paraId="1B273FE2" w14:textId="4ABBA554" w:rsidR="009F57F2" w:rsidRDefault="009F57F2" w:rsidP="009F57F2">
      <w:r>
        <w:t>If the Induction and Online Workplace Behaviour Training is not completed within four (4) weeks of commencing employment, supervisors will be advised and required to ensure the staff member, apprentice/trainee completes the induction.</w:t>
      </w:r>
    </w:p>
    <w:p w14:paraId="242A5DA2" w14:textId="77777777" w:rsidR="009F57F2" w:rsidRDefault="009F57F2" w:rsidP="009F57F2"/>
    <w:p w14:paraId="12CAFA17" w14:textId="5B1BCAFB" w:rsidR="00BD0077" w:rsidRPr="00BD0077" w:rsidRDefault="00BD0077" w:rsidP="00BD511B">
      <w:pPr>
        <w:rPr>
          <w:rStyle w:val="A2"/>
          <w:rFonts w:cs="Arial"/>
          <w:b w:val="0"/>
          <w:bCs w:val="0"/>
          <w:color w:val="auto"/>
          <w:sz w:val="20"/>
          <w:szCs w:val="20"/>
        </w:rPr>
      </w:pPr>
    </w:p>
    <w:sectPr w:rsidR="00BD0077" w:rsidRPr="00BD0077" w:rsidSect="005063E2">
      <w:headerReference w:type="default" r:id="rId9"/>
      <w:footerReference w:type="default" r:id="rId10"/>
      <w:pgSz w:w="11906" w:h="16838"/>
      <w:pgMar w:top="1510" w:right="1274" w:bottom="709" w:left="1440" w:header="708" w:footer="53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6DA4" w14:textId="77777777" w:rsidR="00741C3B" w:rsidRDefault="00741C3B" w:rsidP="00EE1066">
      <w:r>
        <w:separator/>
      </w:r>
    </w:p>
  </w:endnote>
  <w:endnote w:type="continuationSeparator" w:id="0">
    <w:p w14:paraId="29D40BB4" w14:textId="77777777" w:rsidR="00741C3B" w:rsidRDefault="00741C3B" w:rsidP="00EE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176024342"/>
      <w:docPartObj>
        <w:docPartGallery w:val="Page Numbers (Bottom of Page)"/>
        <w:docPartUnique/>
      </w:docPartObj>
    </w:sdtPr>
    <w:sdtEndPr>
      <w:rPr>
        <w:color w:val="7F7F7F" w:themeColor="background1" w:themeShade="7F"/>
        <w:spacing w:val="60"/>
      </w:rPr>
    </w:sdtEndPr>
    <w:sdtContent>
      <w:p w14:paraId="6172BF46" w14:textId="439CCB8D" w:rsidR="009F57F2" w:rsidRPr="005063E2" w:rsidRDefault="009F57F2" w:rsidP="005063E2">
        <w:pPr>
          <w:pStyle w:val="Footer"/>
          <w:pBdr>
            <w:top w:val="single" w:sz="4" w:space="1" w:color="D9D9D9" w:themeColor="background1" w:themeShade="D9"/>
          </w:pBdr>
          <w:rPr>
            <w:b/>
            <w:bCs/>
            <w:sz w:val="16"/>
            <w:szCs w:val="18"/>
          </w:rPr>
        </w:pPr>
        <w:r w:rsidRPr="005063E2">
          <w:rPr>
            <w:sz w:val="16"/>
            <w:szCs w:val="18"/>
          </w:rPr>
          <w:fldChar w:fldCharType="begin"/>
        </w:r>
        <w:r w:rsidRPr="005063E2">
          <w:rPr>
            <w:sz w:val="16"/>
            <w:szCs w:val="18"/>
          </w:rPr>
          <w:instrText xml:space="preserve"> PAGE   \* MERGEFORMAT </w:instrText>
        </w:r>
        <w:r w:rsidRPr="005063E2">
          <w:rPr>
            <w:sz w:val="16"/>
            <w:szCs w:val="18"/>
          </w:rPr>
          <w:fldChar w:fldCharType="separate"/>
        </w:r>
        <w:r w:rsidR="007814CB" w:rsidRPr="007814CB">
          <w:rPr>
            <w:b/>
            <w:bCs/>
            <w:noProof/>
            <w:sz w:val="16"/>
            <w:szCs w:val="18"/>
          </w:rPr>
          <w:t>5</w:t>
        </w:r>
        <w:r w:rsidRPr="005063E2">
          <w:rPr>
            <w:b/>
            <w:bCs/>
            <w:noProof/>
            <w:sz w:val="16"/>
            <w:szCs w:val="18"/>
          </w:rPr>
          <w:fldChar w:fldCharType="end"/>
        </w:r>
        <w:r w:rsidRPr="005063E2">
          <w:rPr>
            <w:b/>
            <w:bCs/>
            <w:sz w:val="16"/>
            <w:szCs w:val="18"/>
          </w:rPr>
          <w:t xml:space="preserve"> | </w:t>
        </w:r>
        <w:r w:rsidRPr="005063E2">
          <w:rPr>
            <w:color w:val="7F7F7F" w:themeColor="background1" w:themeShade="7F"/>
            <w:spacing w:val="60"/>
            <w:sz w:val="16"/>
            <w:szCs w:val="18"/>
          </w:rPr>
          <w:t>Page</w:t>
        </w:r>
        <w:r w:rsidRPr="005063E2">
          <w:rPr>
            <w:color w:val="7F7F7F" w:themeColor="background1" w:themeShade="7F"/>
            <w:spacing w:val="60"/>
            <w:sz w:val="16"/>
            <w:szCs w:val="18"/>
          </w:rPr>
          <w:tab/>
        </w:r>
        <w:r w:rsidRPr="005063E2">
          <w:rPr>
            <w:sz w:val="16"/>
            <w:szCs w:val="18"/>
          </w:rPr>
          <w:t>Endorsed by:</w:t>
        </w:r>
        <w:r>
          <w:rPr>
            <w:sz w:val="16"/>
            <w:szCs w:val="18"/>
          </w:rPr>
          <w:t xml:space="preserve"> </w:t>
        </w:r>
        <w:r w:rsidRPr="00747D75">
          <w:rPr>
            <w:color w:val="FF0000"/>
            <w:sz w:val="16"/>
            <w:szCs w:val="18"/>
          </w:rPr>
          <w:t>Insert Name</w:t>
        </w:r>
        <w:r w:rsidRPr="005063E2">
          <w:rPr>
            <w:sz w:val="16"/>
            <w:szCs w:val="18"/>
          </w:rPr>
          <w:tab/>
          <w:t>Date:</w:t>
        </w:r>
        <w:r>
          <w:rPr>
            <w:sz w:val="16"/>
            <w:szCs w:val="18"/>
          </w:rPr>
          <w:t xml:space="preserve"> </w:t>
        </w:r>
        <w:r w:rsidRPr="00747D75">
          <w:rPr>
            <w:color w:val="FF0000"/>
            <w:sz w:val="16"/>
            <w:szCs w:val="18"/>
          </w:rPr>
          <w:t xml:space="preserve">Insert </w:t>
        </w:r>
        <w:r>
          <w:rPr>
            <w:color w:val="FF0000"/>
            <w:sz w:val="16"/>
            <w:szCs w:val="18"/>
          </w:rPr>
          <w:t>Date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D1D4" w14:textId="77777777" w:rsidR="00741C3B" w:rsidRDefault="00741C3B" w:rsidP="00EE1066">
      <w:r>
        <w:separator/>
      </w:r>
    </w:p>
  </w:footnote>
  <w:footnote w:type="continuationSeparator" w:id="0">
    <w:p w14:paraId="11A9CD3A" w14:textId="77777777" w:rsidR="00741C3B" w:rsidRDefault="00741C3B" w:rsidP="00EE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E809" w14:textId="307EC580" w:rsidR="009F57F2" w:rsidRPr="00852C75" w:rsidRDefault="009F57F2" w:rsidP="00A9363E">
    <w:pPr>
      <w:pStyle w:val="Header"/>
      <w:pBdr>
        <w:bottom w:val="single" w:sz="4" w:space="1" w:color="auto"/>
      </w:pBdr>
      <w:rPr>
        <w:sz w:val="28"/>
        <w:szCs w:val="28"/>
      </w:rPr>
    </w:pPr>
    <w:r>
      <w:rPr>
        <w:sz w:val="28"/>
        <w:szCs w:val="28"/>
      </w:rPr>
      <w:t xml:space="preserve">Staff Induction </w:t>
    </w:r>
    <w:r w:rsidR="00641DF1">
      <w:rPr>
        <w:sz w:val="28"/>
        <w:szCs w:val="28"/>
      </w:rPr>
      <w:t xml:space="preserve">Policy &amp; </w:t>
    </w:r>
    <w:r>
      <w:rPr>
        <w:sz w:val="28"/>
        <w:szCs w:val="28"/>
      </w:rPr>
      <w:t>Procedure</w:t>
    </w:r>
    <w:r w:rsidR="00641DF1">
      <w:rPr>
        <w:sz w:val="28"/>
        <w:szCs w:val="28"/>
      </w:rPr>
      <w:t xml:space="preserve"> (SMB)</w:t>
    </w:r>
  </w:p>
  <w:p w14:paraId="10E05127" w14:textId="77777777" w:rsidR="009F57F2" w:rsidRPr="00966585" w:rsidRDefault="009F57F2" w:rsidP="00A9363E">
    <w:pPr>
      <w:pStyle w:val="Header"/>
      <w:pBdr>
        <w:bottom w:val="single" w:sz="4" w:space="1" w:color="auto"/>
      </w:pBdr>
      <w:rPr>
        <w:sz w:val="28"/>
        <w:szCs w:val="32"/>
      </w:rPr>
    </w:pPr>
  </w:p>
  <w:p w14:paraId="27D27E6D" w14:textId="347F4AD7" w:rsidR="009F57F2" w:rsidRPr="00A9363E" w:rsidRDefault="009F57F2" w:rsidP="00A9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6FF"/>
    <w:multiLevelType w:val="multilevel"/>
    <w:tmpl w:val="44363C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ED2486E"/>
    <w:multiLevelType w:val="hybridMultilevel"/>
    <w:tmpl w:val="3168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C0909"/>
    <w:multiLevelType w:val="hybridMultilevel"/>
    <w:tmpl w:val="9F2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3606B"/>
    <w:multiLevelType w:val="hybridMultilevel"/>
    <w:tmpl w:val="70AA86C4"/>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F67C2"/>
    <w:multiLevelType w:val="hybridMultilevel"/>
    <w:tmpl w:val="D590B2FA"/>
    <w:lvl w:ilvl="0" w:tplc="7A884352">
      <w:start w:val="1"/>
      <w:numFmt w:val="bullet"/>
      <w:lvlText w:val=""/>
      <w:lvlJc w:val="left"/>
      <w:pPr>
        <w:ind w:left="360" w:hanging="360"/>
      </w:pPr>
      <w:rPr>
        <w:rFonts w:ascii="Symbol" w:hAnsi="Symbol" w:hint="default"/>
      </w:rPr>
    </w:lvl>
    <w:lvl w:ilvl="1" w:tplc="BD564120">
      <w:start w:val="1"/>
      <w:numFmt w:val="bullet"/>
      <w:pStyle w:val="ListParagraph"/>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3295C5C"/>
    <w:multiLevelType w:val="hybridMultilevel"/>
    <w:tmpl w:val="CC543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809D6"/>
    <w:multiLevelType w:val="hybridMultilevel"/>
    <w:tmpl w:val="FF6A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14E31"/>
    <w:multiLevelType w:val="hybridMultilevel"/>
    <w:tmpl w:val="0240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E550C"/>
    <w:multiLevelType w:val="hybridMultilevel"/>
    <w:tmpl w:val="D9B4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82FCC"/>
    <w:multiLevelType w:val="hybridMultilevel"/>
    <w:tmpl w:val="C6809F42"/>
    <w:lvl w:ilvl="0" w:tplc="DEE45A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3"/>
  </w:num>
  <w:num w:numId="5">
    <w:abstractNumId w:val="1"/>
  </w:num>
  <w:num w:numId="6">
    <w:abstractNumId w:val="8"/>
  </w:num>
  <w:num w:numId="7">
    <w:abstractNumId w:val="2"/>
  </w:num>
  <w:num w:numId="8">
    <w:abstractNumId w:val="7"/>
  </w:num>
  <w:num w:numId="9">
    <w:abstractNumId w:val="0"/>
  </w:num>
  <w:num w:numId="10">
    <w:abstractNumId w:val="5"/>
  </w:num>
  <w:num w:numId="11">
    <w:abstractNumId w:val="4"/>
  </w:num>
  <w:num w:numId="12">
    <w:abstractNumId w:val="0"/>
  </w:num>
  <w:num w:numId="13">
    <w:abstractNumId w:val="0"/>
  </w:num>
  <w:num w:numId="14">
    <w:abstractNumId w:val="6"/>
  </w:num>
  <w:num w:numId="15">
    <w:abstractNumId w:val="0"/>
  </w:num>
  <w:num w:numId="16">
    <w:abstractNumId w:val="0"/>
  </w:num>
  <w:num w:numId="17">
    <w:abstractNumId w:val="0"/>
  </w:num>
  <w:num w:numId="18">
    <w:abstractNumId w:val="0"/>
  </w:num>
  <w:num w:numId="19">
    <w:abstractNumId w:val="0"/>
  </w:num>
  <w:num w:numId="20">
    <w:abstractNumId w:val="4"/>
  </w:num>
  <w:num w:numId="21">
    <w:abstractNumId w:val="0"/>
  </w:num>
  <w:num w:numId="22">
    <w:abstractNumId w:val="4"/>
  </w:num>
  <w:num w:numId="23">
    <w:abstractNumId w:val="0"/>
  </w:num>
  <w:num w:numId="24">
    <w:abstractNumId w:val="0"/>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S0NDM0MbMwNLc0NLRQ0lEKTi0uzszPAykwqgUAgb6GWywAAAA="/>
  </w:docVars>
  <w:rsids>
    <w:rsidRoot w:val="004F0CC3"/>
    <w:rsid w:val="00005B11"/>
    <w:rsid w:val="0008567B"/>
    <w:rsid w:val="000930A4"/>
    <w:rsid w:val="000A2233"/>
    <w:rsid w:val="000B3791"/>
    <w:rsid w:val="000C2696"/>
    <w:rsid w:val="00105CFB"/>
    <w:rsid w:val="001470C2"/>
    <w:rsid w:val="00170222"/>
    <w:rsid w:val="001C286C"/>
    <w:rsid w:val="00273F22"/>
    <w:rsid w:val="002809CF"/>
    <w:rsid w:val="002E0347"/>
    <w:rsid w:val="002F5BE2"/>
    <w:rsid w:val="00326817"/>
    <w:rsid w:val="0035056E"/>
    <w:rsid w:val="003734CE"/>
    <w:rsid w:val="003C23DB"/>
    <w:rsid w:val="003C7CE5"/>
    <w:rsid w:val="003D2063"/>
    <w:rsid w:val="003F5061"/>
    <w:rsid w:val="0046634C"/>
    <w:rsid w:val="004711F2"/>
    <w:rsid w:val="00481782"/>
    <w:rsid w:val="00485B6C"/>
    <w:rsid w:val="004B1962"/>
    <w:rsid w:val="004B7F49"/>
    <w:rsid w:val="004D67A7"/>
    <w:rsid w:val="004E4728"/>
    <w:rsid w:val="004F0CC3"/>
    <w:rsid w:val="004F5BE0"/>
    <w:rsid w:val="004F7963"/>
    <w:rsid w:val="005063E2"/>
    <w:rsid w:val="005218A9"/>
    <w:rsid w:val="005448EE"/>
    <w:rsid w:val="005F05CA"/>
    <w:rsid w:val="005F1F01"/>
    <w:rsid w:val="00613114"/>
    <w:rsid w:val="00621691"/>
    <w:rsid w:val="0062449D"/>
    <w:rsid w:val="00641DF1"/>
    <w:rsid w:val="006525E4"/>
    <w:rsid w:val="00691704"/>
    <w:rsid w:val="006A4527"/>
    <w:rsid w:val="006F4223"/>
    <w:rsid w:val="00716A3D"/>
    <w:rsid w:val="007272F2"/>
    <w:rsid w:val="00741C3B"/>
    <w:rsid w:val="00747D75"/>
    <w:rsid w:val="0075507F"/>
    <w:rsid w:val="007814CB"/>
    <w:rsid w:val="007A3B46"/>
    <w:rsid w:val="00800554"/>
    <w:rsid w:val="00826A6D"/>
    <w:rsid w:val="008360D7"/>
    <w:rsid w:val="00852C75"/>
    <w:rsid w:val="00893212"/>
    <w:rsid w:val="008A15AE"/>
    <w:rsid w:val="008A2F07"/>
    <w:rsid w:val="009026D7"/>
    <w:rsid w:val="00907A45"/>
    <w:rsid w:val="009C0459"/>
    <w:rsid w:val="009F57F2"/>
    <w:rsid w:val="00A34C1F"/>
    <w:rsid w:val="00A53CCE"/>
    <w:rsid w:val="00A741B4"/>
    <w:rsid w:val="00A74638"/>
    <w:rsid w:val="00A9363E"/>
    <w:rsid w:val="00A97202"/>
    <w:rsid w:val="00A97B76"/>
    <w:rsid w:val="00AB43DC"/>
    <w:rsid w:val="00AE0553"/>
    <w:rsid w:val="00AF444E"/>
    <w:rsid w:val="00B50306"/>
    <w:rsid w:val="00B749E3"/>
    <w:rsid w:val="00BA1BA5"/>
    <w:rsid w:val="00BD0077"/>
    <w:rsid w:val="00BD1701"/>
    <w:rsid w:val="00BD511B"/>
    <w:rsid w:val="00C07518"/>
    <w:rsid w:val="00C24CE4"/>
    <w:rsid w:val="00C76030"/>
    <w:rsid w:val="00C92C4A"/>
    <w:rsid w:val="00C96F78"/>
    <w:rsid w:val="00C97E95"/>
    <w:rsid w:val="00CB4750"/>
    <w:rsid w:val="00CE2DF7"/>
    <w:rsid w:val="00D318C6"/>
    <w:rsid w:val="00D3483C"/>
    <w:rsid w:val="00D63A0D"/>
    <w:rsid w:val="00D77602"/>
    <w:rsid w:val="00D86BD8"/>
    <w:rsid w:val="00D87181"/>
    <w:rsid w:val="00DA183F"/>
    <w:rsid w:val="00DA21D5"/>
    <w:rsid w:val="00DA2B98"/>
    <w:rsid w:val="00DA51FF"/>
    <w:rsid w:val="00DC0BF6"/>
    <w:rsid w:val="00DE2538"/>
    <w:rsid w:val="00DF3288"/>
    <w:rsid w:val="00E41EAB"/>
    <w:rsid w:val="00E54A7F"/>
    <w:rsid w:val="00E640C2"/>
    <w:rsid w:val="00E72C47"/>
    <w:rsid w:val="00E81237"/>
    <w:rsid w:val="00E95D2D"/>
    <w:rsid w:val="00EA643F"/>
    <w:rsid w:val="00EB4A3B"/>
    <w:rsid w:val="00EB7C19"/>
    <w:rsid w:val="00EE1066"/>
    <w:rsid w:val="00F072D0"/>
    <w:rsid w:val="00F565A6"/>
    <w:rsid w:val="00F925CB"/>
    <w:rsid w:val="00FC7FEE"/>
    <w:rsid w:val="00FF0805"/>
    <w:rsid w:val="00FF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C3EC1"/>
  <w14:defaultImageDpi w14:val="330"/>
  <w15:docId w15:val="{C006965E-E801-D047-A047-FF73707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066"/>
    <w:pPr>
      <w:spacing w:before="120" w:after="120" w:line="259" w:lineRule="auto"/>
    </w:pPr>
    <w:rPr>
      <w:rFonts w:ascii="Arial" w:eastAsiaTheme="minorHAnsi" w:hAnsi="Arial" w:cs="Arial"/>
      <w:sz w:val="20"/>
      <w:szCs w:val="22"/>
      <w:lang w:val="en-AU"/>
    </w:rPr>
  </w:style>
  <w:style w:type="paragraph" w:styleId="Heading1">
    <w:name w:val="heading 1"/>
    <w:basedOn w:val="Heading2"/>
    <w:next w:val="Normal"/>
    <w:link w:val="Heading1Char"/>
    <w:uiPriority w:val="9"/>
    <w:qFormat/>
    <w:rsid w:val="007272F2"/>
    <w:pPr>
      <w:numPr>
        <w:ilvl w:val="0"/>
      </w:numPr>
      <w:spacing w:before="480"/>
      <w:outlineLvl w:val="0"/>
    </w:pPr>
    <w:rPr>
      <w:color w:val="4F81BD" w:themeColor="accent1"/>
      <w:sz w:val="28"/>
    </w:rPr>
  </w:style>
  <w:style w:type="paragraph" w:styleId="Heading2">
    <w:name w:val="heading 2"/>
    <w:basedOn w:val="Normal"/>
    <w:next w:val="Normal"/>
    <w:link w:val="Heading2Char"/>
    <w:uiPriority w:val="9"/>
    <w:unhideWhenUsed/>
    <w:qFormat/>
    <w:rsid w:val="00613114"/>
    <w:pPr>
      <w:keepNext/>
      <w:keepLines/>
      <w:numPr>
        <w:ilvl w:val="1"/>
        <w:numId w:val="1"/>
      </w:numPr>
      <w:spacing w:before="240" w:after="240"/>
      <w:outlineLvl w:val="1"/>
    </w:pPr>
    <w:rPr>
      <w:rFonts w:eastAsiaTheme="majorEastAsia"/>
      <w:bCs/>
      <w:sz w:val="24"/>
      <w:szCs w:val="24"/>
    </w:rPr>
  </w:style>
  <w:style w:type="paragraph" w:styleId="Heading3">
    <w:name w:val="heading 3"/>
    <w:basedOn w:val="Normal"/>
    <w:next w:val="Normal"/>
    <w:link w:val="Heading3Char"/>
    <w:uiPriority w:val="9"/>
    <w:unhideWhenUsed/>
    <w:qFormat/>
    <w:rsid w:val="00E640C2"/>
    <w:pPr>
      <w:keepNext/>
      <w:keepLines/>
      <w:numPr>
        <w:ilvl w:val="2"/>
        <w:numId w:val="1"/>
      </w:numPr>
      <w:outlineLvl w:val="2"/>
    </w:pPr>
    <w:rPr>
      <w:rFonts w:eastAsiaTheme="majorEastAsia"/>
      <w:szCs w:val="24"/>
    </w:rPr>
  </w:style>
  <w:style w:type="paragraph" w:styleId="Heading4">
    <w:name w:val="heading 4"/>
    <w:basedOn w:val="Normal"/>
    <w:next w:val="Normal"/>
    <w:link w:val="Heading4Char"/>
    <w:uiPriority w:val="9"/>
    <w:semiHidden/>
    <w:unhideWhenUsed/>
    <w:qFormat/>
    <w:rsid w:val="00A53CCE"/>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53CCE"/>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53CC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53CC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53C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3C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2F2"/>
    <w:rPr>
      <w:rFonts w:ascii="Arial" w:eastAsiaTheme="majorEastAsia" w:hAnsi="Arial" w:cs="Arial"/>
      <w:bCs/>
      <w:color w:val="4F81BD" w:themeColor="accent1"/>
      <w:sz w:val="28"/>
      <w:lang w:val="en-AU"/>
    </w:rPr>
  </w:style>
  <w:style w:type="character" w:customStyle="1" w:styleId="A2">
    <w:name w:val="A2"/>
    <w:uiPriority w:val="99"/>
    <w:rsid w:val="004F0CC3"/>
    <w:rPr>
      <w:rFonts w:cs="Source Sans Pro"/>
      <w:b/>
      <w:bCs/>
      <w:color w:val="000000"/>
      <w:sz w:val="32"/>
      <w:szCs w:val="32"/>
    </w:rPr>
  </w:style>
  <w:style w:type="paragraph" w:styleId="ListParagraph">
    <w:name w:val="List Paragraph"/>
    <w:basedOn w:val="Normal"/>
    <w:uiPriority w:val="34"/>
    <w:qFormat/>
    <w:rsid w:val="00EE1066"/>
    <w:pPr>
      <w:numPr>
        <w:ilvl w:val="1"/>
        <w:numId w:val="2"/>
      </w:numPr>
      <w:contextualSpacing/>
    </w:pPr>
  </w:style>
  <w:style w:type="paragraph" w:styleId="Footer">
    <w:name w:val="footer"/>
    <w:basedOn w:val="Normal"/>
    <w:link w:val="FooterChar"/>
    <w:uiPriority w:val="99"/>
    <w:unhideWhenUsed/>
    <w:rsid w:val="004F0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CC3"/>
    <w:rPr>
      <w:rFonts w:eastAsiaTheme="minorHAnsi"/>
      <w:sz w:val="22"/>
      <w:szCs w:val="22"/>
      <w:lang w:val="en-AU"/>
    </w:rPr>
  </w:style>
  <w:style w:type="paragraph" w:styleId="BalloonText">
    <w:name w:val="Balloon Text"/>
    <w:basedOn w:val="Normal"/>
    <w:link w:val="BalloonTextChar"/>
    <w:uiPriority w:val="99"/>
    <w:semiHidden/>
    <w:unhideWhenUsed/>
    <w:rsid w:val="004F0C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CC3"/>
    <w:rPr>
      <w:rFonts w:ascii="Lucida Grande" w:eastAsiaTheme="minorHAnsi" w:hAnsi="Lucida Grande" w:cs="Lucida Grande"/>
      <w:sz w:val="18"/>
      <w:szCs w:val="18"/>
      <w:lang w:val="en-AU"/>
    </w:rPr>
  </w:style>
  <w:style w:type="paragraph" w:styleId="TOC1">
    <w:name w:val="toc 1"/>
    <w:basedOn w:val="Normal"/>
    <w:next w:val="Normal"/>
    <w:autoRedefine/>
    <w:uiPriority w:val="39"/>
    <w:unhideWhenUsed/>
    <w:rsid w:val="00747D75"/>
    <w:rPr>
      <w:b/>
      <w:bCs/>
      <w:szCs w:val="20"/>
    </w:rPr>
  </w:style>
  <w:style w:type="paragraph" w:styleId="TOC2">
    <w:name w:val="toc 2"/>
    <w:basedOn w:val="Normal"/>
    <w:next w:val="Normal"/>
    <w:autoRedefine/>
    <w:uiPriority w:val="39"/>
    <w:unhideWhenUsed/>
    <w:rsid w:val="00747D75"/>
    <w:pPr>
      <w:spacing w:before="0" w:after="0"/>
      <w:ind w:left="200"/>
    </w:pPr>
    <w:rPr>
      <w:szCs w:val="20"/>
    </w:rPr>
  </w:style>
  <w:style w:type="paragraph" w:styleId="TOC3">
    <w:name w:val="toc 3"/>
    <w:basedOn w:val="Normal"/>
    <w:next w:val="Normal"/>
    <w:autoRedefine/>
    <w:uiPriority w:val="39"/>
    <w:unhideWhenUsed/>
    <w:rsid w:val="00747D75"/>
    <w:pPr>
      <w:spacing w:before="0" w:after="0"/>
      <w:ind w:left="400"/>
    </w:pPr>
    <w:rPr>
      <w:iCs/>
      <w:szCs w:val="20"/>
    </w:rPr>
  </w:style>
  <w:style w:type="paragraph" w:styleId="TOC4">
    <w:name w:val="toc 4"/>
    <w:basedOn w:val="Normal"/>
    <w:next w:val="Normal"/>
    <w:autoRedefine/>
    <w:uiPriority w:val="39"/>
    <w:unhideWhenUsed/>
    <w:rsid w:val="00E81237"/>
    <w:pPr>
      <w:spacing w:before="0" w:after="0"/>
      <w:ind w:left="600"/>
    </w:pPr>
    <w:rPr>
      <w:rFonts w:asciiTheme="minorHAnsi" w:hAnsiTheme="minorHAnsi"/>
      <w:sz w:val="18"/>
      <w:szCs w:val="18"/>
    </w:rPr>
  </w:style>
  <w:style w:type="paragraph" w:styleId="TOC5">
    <w:name w:val="toc 5"/>
    <w:basedOn w:val="Normal"/>
    <w:next w:val="Normal"/>
    <w:autoRedefine/>
    <w:uiPriority w:val="39"/>
    <w:unhideWhenUsed/>
    <w:rsid w:val="00E81237"/>
    <w:pPr>
      <w:spacing w:before="0" w:after="0"/>
      <w:ind w:left="800"/>
    </w:pPr>
    <w:rPr>
      <w:rFonts w:asciiTheme="minorHAnsi" w:hAnsiTheme="minorHAnsi"/>
      <w:sz w:val="18"/>
      <w:szCs w:val="18"/>
    </w:rPr>
  </w:style>
  <w:style w:type="paragraph" w:styleId="TOC6">
    <w:name w:val="toc 6"/>
    <w:basedOn w:val="Normal"/>
    <w:next w:val="Normal"/>
    <w:autoRedefine/>
    <w:uiPriority w:val="39"/>
    <w:unhideWhenUsed/>
    <w:rsid w:val="00E81237"/>
    <w:pPr>
      <w:spacing w:before="0" w:after="0"/>
      <w:ind w:left="1000"/>
    </w:pPr>
    <w:rPr>
      <w:rFonts w:asciiTheme="minorHAnsi" w:hAnsiTheme="minorHAnsi"/>
      <w:sz w:val="18"/>
      <w:szCs w:val="18"/>
    </w:rPr>
  </w:style>
  <w:style w:type="paragraph" w:styleId="TOC7">
    <w:name w:val="toc 7"/>
    <w:basedOn w:val="Normal"/>
    <w:next w:val="Normal"/>
    <w:autoRedefine/>
    <w:uiPriority w:val="39"/>
    <w:unhideWhenUsed/>
    <w:rsid w:val="00E81237"/>
    <w:pPr>
      <w:spacing w:before="0" w:after="0"/>
      <w:ind w:left="1200"/>
    </w:pPr>
    <w:rPr>
      <w:rFonts w:asciiTheme="minorHAnsi" w:hAnsiTheme="minorHAnsi"/>
      <w:sz w:val="18"/>
      <w:szCs w:val="18"/>
    </w:rPr>
  </w:style>
  <w:style w:type="paragraph" w:styleId="TOC8">
    <w:name w:val="toc 8"/>
    <w:basedOn w:val="Normal"/>
    <w:next w:val="Normal"/>
    <w:autoRedefine/>
    <w:uiPriority w:val="39"/>
    <w:unhideWhenUsed/>
    <w:rsid w:val="00E81237"/>
    <w:pPr>
      <w:spacing w:before="0" w:after="0"/>
      <w:ind w:left="1400"/>
    </w:pPr>
    <w:rPr>
      <w:rFonts w:asciiTheme="minorHAnsi" w:hAnsiTheme="minorHAnsi"/>
      <w:sz w:val="18"/>
      <w:szCs w:val="18"/>
    </w:rPr>
  </w:style>
  <w:style w:type="paragraph" w:styleId="TOC9">
    <w:name w:val="toc 9"/>
    <w:basedOn w:val="Normal"/>
    <w:next w:val="Normal"/>
    <w:autoRedefine/>
    <w:uiPriority w:val="39"/>
    <w:unhideWhenUsed/>
    <w:rsid w:val="00E81237"/>
    <w:pPr>
      <w:spacing w:before="0" w:after="0"/>
      <w:ind w:left="1600"/>
    </w:pPr>
    <w:rPr>
      <w:rFonts w:asciiTheme="minorHAnsi" w:hAnsiTheme="minorHAnsi"/>
      <w:sz w:val="18"/>
      <w:szCs w:val="18"/>
    </w:rPr>
  </w:style>
  <w:style w:type="character" w:customStyle="1" w:styleId="Heading2Char">
    <w:name w:val="Heading 2 Char"/>
    <w:basedOn w:val="DefaultParagraphFont"/>
    <w:link w:val="Heading2"/>
    <w:uiPriority w:val="9"/>
    <w:rsid w:val="00613114"/>
    <w:rPr>
      <w:rFonts w:ascii="Arial" w:eastAsiaTheme="majorEastAsia" w:hAnsi="Arial" w:cs="Arial"/>
      <w:bCs/>
      <w:lang w:val="en-AU"/>
    </w:rPr>
  </w:style>
  <w:style w:type="character" w:styleId="Hyperlink">
    <w:name w:val="Hyperlink"/>
    <w:basedOn w:val="DefaultParagraphFont"/>
    <w:uiPriority w:val="99"/>
    <w:unhideWhenUsed/>
    <w:rsid w:val="007A3B46"/>
    <w:rPr>
      <w:color w:val="0000FF" w:themeColor="hyperlink"/>
      <w:u w:val="single"/>
    </w:rPr>
  </w:style>
  <w:style w:type="paragraph" w:customStyle="1" w:styleId="Default">
    <w:name w:val="Default"/>
    <w:rsid w:val="00CB4750"/>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E640C2"/>
    <w:rPr>
      <w:rFonts w:ascii="Arial" w:eastAsiaTheme="majorEastAsia" w:hAnsi="Arial" w:cs="Arial"/>
      <w:sz w:val="20"/>
      <w:lang w:val="en-AU"/>
    </w:rPr>
  </w:style>
  <w:style w:type="character" w:customStyle="1" w:styleId="Heading4Char">
    <w:name w:val="Heading 4 Char"/>
    <w:basedOn w:val="DefaultParagraphFont"/>
    <w:link w:val="Heading4"/>
    <w:uiPriority w:val="9"/>
    <w:semiHidden/>
    <w:rsid w:val="00A53CCE"/>
    <w:rPr>
      <w:rFonts w:asciiTheme="majorHAnsi" w:eastAsiaTheme="majorEastAsia" w:hAnsiTheme="majorHAnsi" w:cstheme="majorBidi"/>
      <w:i/>
      <w:iCs/>
      <w:color w:val="365F91" w:themeColor="accent1" w:themeShade="BF"/>
      <w:sz w:val="20"/>
      <w:szCs w:val="22"/>
      <w:lang w:val="en-AU"/>
    </w:rPr>
  </w:style>
  <w:style w:type="character" w:customStyle="1" w:styleId="Heading5Char">
    <w:name w:val="Heading 5 Char"/>
    <w:basedOn w:val="DefaultParagraphFont"/>
    <w:link w:val="Heading5"/>
    <w:uiPriority w:val="9"/>
    <w:semiHidden/>
    <w:rsid w:val="00A53CCE"/>
    <w:rPr>
      <w:rFonts w:asciiTheme="majorHAnsi" w:eastAsiaTheme="majorEastAsia" w:hAnsiTheme="majorHAnsi" w:cstheme="majorBidi"/>
      <w:color w:val="365F91" w:themeColor="accent1" w:themeShade="BF"/>
      <w:sz w:val="20"/>
      <w:szCs w:val="22"/>
      <w:lang w:val="en-AU"/>
    </w:rPr>
  </w:style>
  <w:style w:type="character" w:customStyle="1" w:styleId="Heading6Char">
    <w:name w:val="Heading 6 Char"/>
    <w:basedOn w:val="DefaultParagraphFont"/>
    <w:link w:val="Heading6"/>
    <w:uiPriority w:val="9"/>
    <w:semiHidden/>
    <w:rsid w:val="00A53CCE"/>
    <w:rPr>
      <w:rFonts w:asciiTheme="majorHAnsi" w:eastAsiaTheme="majorEastAsia" w:hAnsiTheme="majorHAnsi" w:cstheme="majorBidi"/>
      <w:color w:val="243F60" w:themeColor="accent1" w:themeShade="7F"/>
      <w:sz w:val="20"/>
      <w:szCs w:val="22"/>
      <w:lang w:val="en-AU"/>
    </w:rPr>
  </w:style>
  <w:style w:type="character" w:customStyle="1" w:styleId="Heading7Char">
    <w:name w:val="Heading 7 Char"/>
    <w:basedOn w:val="DefaultParagraphFont"/>
    <w:link w:val="Heading7"/>
    <w:uiPriority w:val="9"/>
    <w:semiHidden/>
    <w:rsid w:val="00A53CCE"/>
    <w:rPr>
      <w:rFonts w:asciiTheme="majorHAnsi" w:eastAsiaTheme="majorEastAsia" w:hAnsiTheme="majorHAnsi" w:cstheme="majorBidi"/>
      <w:i/>
      <w:iCs/>
      <w:color w:val="243F60" w:themeColor="accent1" w:themeShade="7F"/>
      <w:sz w:val="20"/>
      <w:szCs w:val="22"/>
      <w:lang w:val="en-AU"/>
    </w:rPr>
  </w:style>
  <w:style w:type="character" w:customStyle="1" w:styleId="Heading8Char">
    <w:name w:val="Heading 8 Char"/>
    <w:basedOn w:val="DefaultParagraphFont"/>
    <w:link w:val="Heading8"/>
    <w:uiPriority w:val="9"/>
    <w:semiHidden/>
    <w:rsid w:val="00A53CCE"/>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A53CCE"/>
    <w:rPr>
      <w:rFonts w:asciiTheme="majorHAnsi" w:eastAsiaTheme="majorEastAsia" w:hAnsiTheme="majorHAnsi" w:cstheme="majorBidi"/>
      <w:i/>
      <w:iCs/>
      <w:color w:val="272727" w:themeColor="text1" w:themeTint="D8"/>
      <w:sz w:val="21"/>
      <w:szCs w:val="21"/>
      <w:lang w:val="en-AU"/>
    </w:rPr>
  </w:style>
  <w:style w:type="paragraph" w:styleId="NoSpacing">
    <w:name w:val="No Spacing"/>
    <w:uiPriority w:val="1"/>
    <w:qFormat/>
    <w:rsid w:val="00A53CCE"/>
    <w:rPr>
      <w:rFonts w:eastAsiaTheme="minorHAnsi"/>
      <w:sz w:val="22"/>
      <w:szCs w:val="22"/>
      <w:lang w:val="en-AU"/>
    </w:rPr>
  </w:style>
  <w:style w:type="paragraph" w:styleId="Header">
    <w:name w:val="header"/>
    <w:basedOn w:val="Normal"/>
    <w:link w:val="HeaderChar"/>
    <w:unhideWhenUsed/>
    <w:rsid w:val="002809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09CF"/>
    <w:rPr>
      <w:rFonts w:ascii="Arial" w:eastAsiaTheme="minorHAnsi" w:hAnsi="Arial" w:cs="Arial"/>
      <w:sz w:val="20"/>
      <w:szCs w:val="22"/>
      <w:lang w:val="en-AU"/>
    </w:rPr>
  </w:style>
  <w:style w:type="table" w:customStyle="1" w:styleId="ListTable5Dark1">
    <w:name w:val="List Table 5 Dark1"/>
    <w:basedOn w:val="TableNormal"/>
    <w:uiPriority w:val="50"/>
    <w:rsid w:val="003F5061"/>
    <w:rPr>
      <w:rFonts w:ascii="Times New Roman" w:eastAsia="Times New Roman" w:hAnsi="Times New Roman" w:cs="Times New Roman"/>
      <w:color w:val="FFFFFF" w:themeColor="background1"/>
      <w:sz w:val="20"/>
      <w:szCs w:val="20"/>
      <w:lang w:val="en-AU" w:eastAsia="en-AU"/>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laceholderText">
    <w:name w:val="Placeholder Text"/>
    <w:basedOn w:val="DefaultParagraphFont"/>
    <w:uiPriority w:val="99"/>
    <w:semiHidden/>
    <w:rsid w:val="005063E2"/>
    <w:rPr>
      <w:color w:val="808080"/>
    </w:rPr>
  </w:style>
  <w:style w:type="paragraph" w:customStyle="1" w:styleId="p1">
    <w:name w:val="p1"/>
    <w:basedOn w:val="Normal"/>
    <w:rsid w:val="00613114"/>
    <w:pPr>
      <w:spacing w:before="0" w:after="0" w:line="240" w:lineRule="auto"/>
    </w:pPr>
    <w:rPr>
      <w:rFonts w:ascii="Symbol" w:hAnsi="Symbol" w:cs="Times New Roman"/>
      <w:sz w:val="18"/>
      <w:szCs w:val="18"/>
      <w:lang w:val="en-GB" w:eastAsia="en-GB"/>
    </w:rPr>
  </w:style>
  <w:style w:type="paragraph" w:customStyle="1" w:styleId="Body">
    <w:name w:val="Body"/>
    <w:basedOn w:val="Normal"/>
    <w:link w:val="BodyChar"/>
    <w:rsid w:val="00613114"/>
    <w:pPr>
      <w:spacing w:before="180" w:after="0" w:line="240" w:lineRule="auto"/>
    </w:pPr>
    <w:rPr>
      <w:rFonts w:eastAsia="Times New Roman" w:cs="Times New Roman"/>
      <w:szCs w:val="24"/>
      <w:lang w:eastAsia="en-AU"/>
    </w:rPr>
  </w:style>
  <w:style w:type="character" w:customStyle="1" w:styleId="BodyChar">
    <w:name w:val="Body Char"/>
    <w:link w:val="Body"/>
    <w:rsid w:val="00613114"/>
    <w:rPr>
      <w:rFonts w:ascii="Arial" w:eastAsia="Times New Roman" w:hAnsi="Arial" w:cs="Times New Roman"/>
      <w:sz w:val="20"/>
      <w:lang w:val="en-AU" w:eastAsia="en-AU"/>
    </w:rPr>
  </w:style>
  <w:style w:type="paragraph" w:customStyle="1" w:styleId="Bullet">
    <w:name w:val="Bullet"/>
    <w:basedOn w:val="Normal"/>
    <w:link w:val="BulletChar"/>
    <w:rsid w:val="00613114"/>
    <w:pPr>
      <w:spacing w:after="0" w:line="240" w:lineRule="auto"/>
    </w:pPr>
    <w:rPr>
      <w:rFonts w:eastAsia="Times New Roman" w:cs="Times New Roman"/>
      <w:szCs w:val="24"/>
      <w:lang w:val="x-none" w:eastAsia="x-none"/>
    </w:rPr>
  </w:style>
  <w:style w:type="character" w:customStyle="1" w:styleId="BulletChar">
    <w:name w:val="Bullet Char"/>
    <w:link w:val="Bullet"/>
    <w:rsid w:val="00613114"/>
    <w:rPr>
      <w:rFonts w:ascii="Arial" w:eastAsia="Times New Roman" w:hAnsi="Arial" w:cs="Times New Roman"/>
      <w:sz w:val="20"/>
      <w:lang w:val="x-none" w:eastAsia="x-none"/>
    </w:rPr>
  </w:style>
  <w:style w:type="table" w:styleId="TableGrid">
    <w:name w:val="Table Grid"/>
    <w:basedOn w:val="TableNormal"/>
    <w:uiPriority w:val="59"/>
    <w:rsid w:val="00613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99"/>
    <w:rsid w:val="00FF08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4932">
      <w:bodyDiv w:val="1"/>
      <w:marLeft w:val="0"/>
      <w:marRight w:val="0"/>
      <w:marTop w:val="0"/>
      <w:marBottom w:val="0"/>
      <w:divBdr>
        <w:top w:val="none" w:sz="0" w:space="0" w:color="auto"/>
        <w:left w:val="none" w:sz="0" w:space="0" w:color="auto"/>
        <w:bottom w:val="none" w:sz="0" w:space="0" w:color="auto"/>
        <w:right w:val="none" w:sz="0" w:space="0" w:color="auto"/>
      </w:divBdr>
    </w:div>
    <w:div w:id="1119879224">
      <w:bodyDiv w:val="1"/>
      <w:marLeft w:val="0"/>
      <w:marRight w:val="0"/>
      <w:marTop w:val="0"/>
      <w:marBottom w:val="0"/>
      <w:divBdr>
        <w:top w:val="none" w:sz="0" w:space="0" w:color="auto"/>
        <w:left w:val="none" w:sz="0" w:space="0" w:color="auto"/>
        <w:bottom w:val="none" w:sz="0" w:space="0" w:color="auto"/>
        <w:right w:val="none" w:sz="0" w:space="0" w:color="auto"/>
      </w:divBdr>
      <w:divsChild>
        <w:div w:id="278294189">
          <w:marLeft w:val="0"/>
          <w:marRight w:val="0"/>
          <w:marTop w:val="0"/>
          <w:marBottom w:val="0"/>
          <w:divBdr>
            <w:top w:val="none" w:sz="0" w:space="0" w:color="auto"/>
            <w:left w:val="none" w:sz="0" w:space="0" w:color="auto"/>
            <w:bottom w:val="none" w:sz="0" w:space="0" w:color="auto"/>
            <w:right w:val="none" w:sz="0" w:space="0" w:color="auto"/>
          </w:divBdr>
          <w:divsChild>
            <w:div w:id="1877156811">
              <w:marLeft w:val="0"/>
              <w:marRight w:val="0"/>
              <w:marTop w:val="0"/>
              <w:marBottom w:val="0"/>
              <w:divBdr>
                <w:top w:val="none" w:sz="0" w:space="0" w:color="auto"/>
                <w:left w:val="none" w:sz="0" w:space="0" w:color="auto"/>
                <w:bottom w:val="none" w:sz="0" w:space="0" w:color="auto"/>
                <w:right w:val="none" w:sz="0" w:space="0" w:color="auto"/>
              </w:divBdr>
              <w:divsChild>
                <w:div w:id="85804884">
                  <w:marLeft w:val="0"/>
                  <w:marRight w:val="0"/>
                  <w:marTop w:val="0"/>
                  <w:marBottom w:val="0"/>
                  <w:divBdr>
                    <w:top w:val="none" w:sz="0" w:space="0" w:color="auto"/>
                    <w:left w:val="none" w:sz="0" w:space="0" w:color="auto"/>
                    <w:bottom w:val="none" w:sz="0" w:space="0" w:color="auto"/>
                    <w:right w:val="none" w:sz="0" w:space="0" w:color="auto"/>
                  </w:divBdr>
                </w:div>
              </w:divsChild>
            </w:div>
            <w:div w:id="1483614922">
              <w:marLeft w:val="0"/>
              <w:marRight w:val="0"/>
              <w:marTop w:val="0"/>
              <w:marBottom w:val="0"/>
              <w:divBdr>
                <w:top w:val="none" w:sz="0" w:space="0" w:color="auto"/>
                <w:left w:val="none" w:sz="0" w:space="0" w:color="auto"/>
                <w:bottom w:val="none" w:sz="0" w:space="0" w:color="auto"/>
                <w:right w:val="none" w:sz="0" w:space="0" w:color="auto"/>
              </w:divBdr>
              <w:divsChild>
                <w:div w:id="6195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7802">
          <w:marLeft w:val="0"/>
          <w:marRight w:val="0"/>
          <w:marTop w:val="0"/>
          <w:marBottom w:val="0"/>
          <w:divBdr>
            <w:top w:val="none" w:sz="0" w:space="0" w:color="auto"/>
            <w:left w:val="none" w:sz="0" w:space="0" w:color="auto"/>
            <w:bottom w:val="none" w:sz="0" w:space="0" w:color="auto"/>
            <w:right w:val="none" w:sz="0" w:space="0" w:color="auto"/>
          </w:divBdr>
          <w:divsChild>
            <w:div w:id="915431294">
              <w:marLeft w:val="0"/>
              <w:marRight w:val="0"/>
              <w:marTop w:val="0"/>
              <w:marBottom w:val="0"/>
              <w:divBdr>
                <w:top w:val="none" w:sz="0" w:space="0" w:color="auto"/>
                <w:left w:val="none" w:sz="0" w:space="0" w:color="auto"/>
                <w:bottom w:val="none" w:sz="0" w:space="0" w:color="auto"/>
                <w:right w:val="none" w:sz="0" w:space="0" w:color="auto"/>
              </w:divBdr>
              <w:divsChild>
                <w:div w:id="463162278">
                  <w:marLeft w:val="0"/>
                  <w:marRight w:val="0"/>
                  <w:marTop w:val="0"/>
                  <w:marBottom w:val="0"/>
                  <w:divBdr>
                    <w:top w:val="none" w:sz="0" w:space="0" w:color="auto"/>
                    <w:left w:val="none" w:sz="0" w:space="0" w:color="auto"/>
                    <w:bottom w:val="none" w:sz="0" w:space="0" w:color="auto"/>
                    <w:right w:val="none" w:sz="0" w:space="0" w:color="auto"/>
                  </w:divBdr>
                </w:div>
              </w:divsChild>
            </w:div>
            <w:div w:id="123279334">
              <w:marLeft w:val="0"/>
              <w:marRight w:val="0"/>
              <w:marTop w:val="0"/>
              <w:marBottom w:val="0"/>
              <w:divBdr>
                <w:top w:val="none" w:sz="0" w:space="0" w:color="auto"/>
                <w:left w:val="none" w:sz="0" w:space="0" w:color="auto"/>
                <w:bottom w:val="none" w:sz="0" w:space="0" w:color="auto"/>
                <w:right w:val="none" w:sz="0" w:space="0" w:color="auto"/>
              </w:divBdr>
              <w:divsChild>
                <w:div w:id="1957758323">
                  <w:marLeft w:val="0"/>
                  <w:marRight w:val="0"/>
                  <w:marTop w:val="0"/>
                  <w:marBottom w:val="0"/>
                  <w:divBdr>
                    <w:top w:val="none" w:sz="0" w:space="0" w:color="auto"/>
                    <w:left w:val="none" w:sz="0" w:space="0" w:color="auto"/>
                    <w:bottom w:val="none" w:sz="0" w:space="0" w:color="auto"/>
                    <w:right w:val="none" w:sz="0" w:space="0" w:color="auto"/>
                  </w:divBdr>
                </w:div>
              </w:divsChild>
            </w:div>
            <w:div w:id="1984385844">
              <w:marLeft w:val="0"/>
              <w:marRight w:val="0"/>
              <w:marTop w:val="0"/>
              <w:marBottom w:val="0"/>
              <w:divBdr>
                <w:top w:val="none" w:sz="0" w:space="0" w:color="auto"/>
                <w:left w:val="none" w:sz="0" w:space="0" w:color="auto"/>
                <w:bottom w:val="none" w:sz="0" w:space="0" w:color="auto"/>
                <w:right w:val="none" w:sz="0" w:space="0" w:color="auto"/>
              </w:divBdr>
              <w:divsChild>
                <w:div w:id="18555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6105">
          <w:marLeft w:val="0"/>
          <w:marRight w:val="0"/>
          <w:marTop w:val="0"/>
          <w:marBottom w:val="0"/>
          <w:divBdr>
            <w:top w:val="none" w:sz="0" w:space="0" w:color="auto"/>
            <w:left w:val="none" w:sz="0" w:space="0" w:color="auto"/>
            <w:bottom w:val="none" w:sz="0" w:space="0" w:color="auto"/>
            <w:right w:val="none" w:sz="0" w:space="0" w:color="auto"/>
          </w:divBdr>
          <w:divsChild>
            <w:div w:id="386533109">
              <w:marLeft w:val="0"/>
              <w:marRight w:val="0"/>
              <w:marTop w:val="0"/>
              <w:marBottom w:val="0"/>
              <w:divBdr>
                <w:top w:val="none" w:sz="0" w:space="0" w:color="auto"/>
                <w:left w:val="none" w:sz="0" w:space="0" w:color="auto"/>
                <w:bottom w:val="none" w:sz="0" w:space="0" w:color="auto"/>
                <w:right w:val="none" w:sz="0" w:space="0" w:color="auto"/>
              </w:divBdr>
              <w:divsChild>
                <w:div w:id="1462261196">
                  <w:marLeft w:val="0"/>
                  <w:marRight w:val="0"/>
                  <w:marTop w:val="0"/>
                  <w:marBottom w:val="0"/>
                  <w:divBdr>
                    <w:top w:val="none" w:sz="0" w:space="0" w:color="auto"/>
                    <w:left w:val="none" w:sz="0" w:space="0" w:color="auto"/>
                    <w:bottom w:val="none" w:sz="0" w:space="0" w:color="auto"/>
                    <w:right w:val="none" w:sz="0" w:space="0" w:color="auto"/>
                  </w:divBdr>
                </w:div>
              </w:divsChild>
            </w:div>
            <w:div w:id="953097638">
              <w:marLeft w:val="0"/>
              <w:marRight w:val="0"/>
              <w:marTop w:val="0"/>
              <w:marBottom w:val="0"/>
              <w:divBdr>
                <w:top w:val="none" w:sz="0" w:space="0" w:color="auto"/>
                <w:left w:val="none" w:sz="0" w:space="0" w:color="auto"/>
                <w:bottom w:val="none" w:sz="0" w:space="0" w:color="auto"/>
                <w:right w:val="none" w:sz="0" w:space="0" w:color="auto"/>
              </w:divBdr>
              <w:divsChild>
                <w:div w:id="515777476">
                  <w:marLeft w:val="0"/>
                  <w:marRight w:val="0"/>
                  <w:marTop w:val="0"/>
                  <w:marBottom w:val="0"/>
                  <w:divBdr>
                    <w:top w:val="none" w:sz="0" w:space="0" w:color="auto"/>
                    <w:left w:val="none" w:sz="0" w:space="0" w:color="auto"/>
                    <w:bottom w:val="none" w:sz="0" w:space="0" w:color="auto"/>
                    <w:right w:val="none" w:sz="0" w:space="0" w:color="auto"/>
                  </w:divBdr>
                </w:div>
              </w:divsChild>
            </w:div>
            <w:div w:id="691884743">
              <w:marLeft w:val="0"/>
              <w:marRight w:val="0"/>
              <w:marTop w:val="0"/>
              <w:marBottom w:val="0"/>
              <w:divBdr>
                <w:top w:val="none" w:sz="0" w:space="0" w:color="auto"/>
                <w:left w:val="none" w:sz="0" w:space="0" w:color="auto"/>
                <w:bottom w:val="none" w:sz="0" w:space="0" w:color="auto"/>
                <w:right w:val="none" w:sz="0" w:space="0" w:color="auto"/>
              </w:divBdr>
              <w:divsChild>
                <w:div w:id="2046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6899">
          <w:marLeft w:val="0"/>
          <w:marRight w:val="0"/>
          <w:marTop w:val="0"/>
          <w:marBottom w:val="0"/>
          <w:divBdr>
            <w:top w:val="none" w:sz="0" w:space="0" w:color="auto"/>
            <w:left w:val="none" w:sz="0" w:space="0" w:color="auto"/>
            <w:bottom w:val="none" w:sz="0" w:space="0" w:color="auto"/>
            <w:right w:val="none" w:sz="0" w:space="0" w:color="auto"/>
          </w:divBdr>
          <w:divsChild>
            <w:div w:id="623996693">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
              </w:divsChild>
            </w:div>
            <w:div w:id="1522739547">
              <w:marLeft w:val="0"/>
              <w:marRight w:val="0"/>
              <w:marTop w:val="0"/>
              <w:marBottom w:val="0"/>
              <w:divBdr>
                <w:top w:val="none" w:sz="0" w:space="0" w:color="auto"/>
                <w:left w:val="none" w:sz="0" w:space="0" w:color="auto"/>
                <w:bottom w:val="none" w:sz="0" w:space="0" w:color="auto"/>
                <w:right w:val="none" w:sz="0" w:space="0" w:color="auto"/>
              </w:divBdr>
              <w:divsChild>
                <w:div w:id="771128571">
                  <w:marLeft w:val="0"/>
                  <w:marRight w:val="0"/>
                  <w:marTop w:val="0"/>
                  <w:marBottom w:val="0"/>
                  <w:divBdr>
                    <w:top w:val="none" w:sz="0" w:space="0" w:color="auto"/>
                    <w:left w:val="none" w:sz="0" w:space="0" w:color="auto"/>
                    <w:bottom w:val="none" w:sz="0" w:space="0" w:color="auto"/>
                    <w:right w:val="none" w:sz="0" w:space="0" w:color="auto"/>
                  </w:divBdr>
                </w:div>
              </w:divsChild>
            </w:div>
            <w:div w:id="200477212">
              <w:marLeft w:val="0"/>
              <w:marRight w:val="0"/>
              <w:marTop w:val="0"/>
              <w:marBottom w:val="0"/>
              <w:divBdr>
                <w:top w:val="none" w:sz="0" w:space="0" w:color="auto"/>
                <w:left w:val="none" w:sz="0" w:space="0" w:color="auto"/>
                <w:bottom w:val="none" w:sz="0" w:space="0" w:color="auto"/>
                <w:right w:val="none" w:sz="0" w:space="0" w:color="auto"/>
              </w:divBdr>
              <w:divsChild>
                <w:div w:id="5585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99">
          <w:marLeft w:val="0"/>
          <w:marRight w:val="0"/>
          <w:marTop w:val="0"/>
          <w:marBottom w:val="0"/>
          <w:divBdr>
            <w:top w:val="none" w:sz="0" w:space="0" w:color="auto"/>
            <w:left w:val="none" w:sz="0" w:space="0" w:color="auto"/>
            <w:bottom w:val="none" w:sz="0" w:space="0" w:color="auto"/>
            <w:right w:val="none" w:sz="0" w:space="0" w:color="auto"/>
          </w:divBdr>
          <w:divsChild>
            <w:div w:id="209534060">
              <w:marLeft w:val="0"/>
              <w:marRight w:val="0"/>
              <w:marTop w:val="0"/>
              <w:marBottom w:val="0"/>
              <w:divBdr>
                <w:top w:val="none" w:sz="0" w:space="0" w:color="auto"/>
                <w:left w:val="none" w:sz="0" w:space="0" w:color="auto"/>
                <w:bottom w:val="none" w:sz="0" w:space="0" w:color="auto"/>
                <w:right w:val="none" w:sz="0" w:space="0" w:color="auto"/>
              </w:divBdr>
              <w:divsChild>
                <w:div w:id="688915046">
                  <w:marLeft w:val="0"/>
                  <w:marRight w:val="0"/>
                  <w:marTop w:val="0"/>
                  <w:marBottom w:val="0"/>
                  <w:divBdr>
                    <w:top w:val="none" w:sz="0" w:space="0" w:color="auto"/>
                    <w:left w:val="none" w:sz="0" w:space="0" w:color="auto"/>
                    <w:bottom w:val="none" w:sz="0" w:space="0" w:color="auto"/>
                    <w:right w:val="none" w:sz="0" w:space="0" w:color="auto"/>
                  </w:divBdr>
                </w:div>
              </w:divsChild>
            </w:div>
            <w:div w:id="1555194645">
              <w:marLeft w:val="0"/>
              <w:marRight w:val="0"/>
              <w:marTop w:val="0"/>
              <w:marBottom w:val="0"/>
              <w:divBdr>
                <w:top w:val="none" w:sz="0" w:space="0" w:color="auto"/>
                <w:left w:val="none" w:sz="0" w:space="0" w:color="auto"/>
                <w:bottom w:val="none" w:sz="0" w:space="0" w:color="auto"/>
                <w:right w:val="none" w:sz="0" w:space="0" w:color="auto"/>
              </w:divBdr>
              <w:divsChild>
                <w:div w:id="7364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6107">
      <w:bodyDiv w:val="1"/>
      <w:marLeft w:val="0"/>
      <w:marRight w:val="0"/>
      <w:marTop w:val="0"/>
      <w:marBottom w:val="0"/>
      <w:divBdr>
        <w:top w:val="none" w:sz="0" w:space="0" w:color="auto"/>
        <w:left w:val="none" w:sz="0" w:space="0" w:color="auto"/>
        <w:bottom w:val="none" w:sz="0" w:space="0" w:color="auto"/>
        <w:right w:val="none" w:sz="0" w:space="0" w:color="auto"/>
      </w:divBdr>
      <w:divsChild>
        <w:div w:id="961961574">
          <w:marLeft w:val="0"/>
          <w:marRight w:val="0"/>
          <w:marTop w:val="0"/>
          <w:marBottom w:val="0"/>
          <w:divBdr>
            <w:top w:val="none" w:sz="0" w:space="0" w:color="auto"/>
            <w:left w:val="none" w:sz="0" w:space="0" w:color="auto"/>
            <w:bottom w:val="none" w:sz="0" w:space="0" w:color="auto"/>
            <w:right w:val="none" w:sz="0" w:space="0" w:color="auto"/>
          </w:divBdr>
          <w:divsChild>
            <w:div w:id="1485857647">
              <w:marLeft w:val="0"/>
              <w:marRight w:val="0"/>
              <w:marTop w:val="0"/>
              <w:marBottom w:val="0"/>
              <w:divBdr>
                <w:top w:val="none" w:sz="0" w:space="0" w:color="auto"/>
                <w:left w:val="none" w:sz="0" w:space="0" w:color="auto"/>
                <w:bottom w:val="none" w:sz="0" w:space="0" w:color="auto"/>
                <w:right w:val="none" w:sz="0" w:space="0" w:color="auto"/>
              </w:divBdr>
              <w:divsChild>
                <w:div w:id="1114179203">
                  <w:marLeft w:val="0"/>
                  <w:marRight w:val="0"/>
                  <w:marTop w:val="0"/>
                  <w:marBottom w:val="0"/>
                  <w:divBdr>
                    <w:top w:val="none" w:sz="0" w:space="0" w:color="auto"/>
                    <w:left w:val="none" w:sz="0" w:space="0" w:color="auto"/>
                    <w:bottom w:val="none" w:sz="0" w:space="0" w:color="auto"/>
                    <w:right w:val="none" w:sz="0" w:space="0" w:color="auto"/>
                  </w:divBdr>
                </w:div>
              </w:divsChild>
            </w:div>
            <w:div w:id="862480333">
              <w:marLeft w:val="0"/>
              <w:marRight w:val="0"/>
              <w:marTop w:val="0"/>
              <w:marBottom w:val="0"/>
              <w:divBdr>
                <w:top w:val="none" w:sz="0" w:space="0" w:color="auto"/>
                <w:left w:val="none" w:sz="0" w:space="0" w:color="auto"/>
                <w:bottom w:val="none" w:sz="0" w:space="0" w:color="auto"/>
                <w:right w:val="none" w:sz="0" w:space="0" w:color="auto"/>
              </w:divBdr>
              <w:divsChild>
                <w:div w:id="13237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1300">
          <w:marLeft w:val="0"/>
          <w:marRight w:val="0"/>
          <w:marTop w:val="0"/>
          <w:marBottom w:val="0"/>
          <w:divBdr>
            <w:top w:val="none" w:sz="0" w:space="0" w:color="auto"/>
            <w:left w:val="none" w:sz="0" w:space="0" w:color="auto"/>
            <w:bottom w:val="none" w:sz="0" w:space="0" w:color="auto"/>
            <w:right w:val="none" w:sz="0" w:space="0" w:color="auto"/>
          </w:divBdr>
          <w:divsChild>
            <w:div w:id="967662221">
              <w:marLeft w:val="0"/>
              <w:marRight w:val="0"/>
              <w:marTop w:val="0"/>
              <w:marBottom w:val="0"/>
              <w:divBdr>
                <w:top w:val="none" w:sz="0" w:space="0" w:color="auto"/>
                <w:left w:val="none" w:sz="0" w:space="0" w:color="auto"/>
                <w:bottom w:val="none" w:sz="0" w:space="0" w:color="auto"/>
                <w:right w:val="none" w:sz="0" w:space="0" w:color="auto"/>
              </w:divBdr>
              <w:divsChild>
                <w:div w:id="118229771">
                  <w:marLeft w:val="0"/>
                  <w:marRight w:val="0"/>
                  <w:marTop w:val="0"/>
                  <w:marBottom w:val="0"/>
                  <w:divBdr>
                    <w:top w:val="none" w:sz="0" w:space="0" w:color="auto"/>
                    <w:left w:val="none" w:sz="0" w:space="0" w:color="auto"/>
                    <w:bottom w:val="none" w:sz="0" w:space="0" w:color="auto"/>
                    <w:right w:val="none" w:sz="0" w:space="0" w:color="auto"/>
                  </w:divBdr>
                </w:div>
              </w:divsChild>
            </w:div>
            <w:div w:id="646519665">
              <w:marLeft w:val="0"/>
              <w:marRight w:val="0"/>
              <w:marTop w:val="0"/>
              <w:marBottom w:val="0"/>
              <w:divBdr>
                <w:top w:val="none" w:sz="0" w:space="0" w:color="auto"/>
                <w:left w:val="none" w:sz="0" w:space="0" w:color="auto"/>
                <w:bottom w:val="none" w:sz="0" w:space="0" w:color="auto"/>
                <w:right w:val="none" w:sz="0" w:space="0" w:color="auto"/>
              </w:divBdr>
              <w:divsChild>
                <w:div w:id="1834292056">
                  <w:marLeft w:val="0"/>
                  <w:marRight w:val="0"/>
                  <w:marTop w:val="0"/>
                  <w:marBottom w:val="0"/>
                  <w:divBdr>
                    <w:top w:val="none" w:sz="0" w:space="0" w:color="auto"/>
                    <w:left w:val="none" w:sz="0" w:space="0" w:color="auto"/>
                    <w:bottom w:val="none" w:sz="0" w:space="0" w:color="auto"/>
                    <w:right w:val="none" w:sz="0" w:space="0" w:color="auto"/>
                  </w:divBdr>
                </w:div>
              </w:divsChild>
            </w:div>
            <w:div w:id="738408648">
              <w:marLeft w:val="0"/>
              <w:marRight w:val="0"/>
              <w:marTop w:val="0"/>
              <w:marBottom w:val="0"/>
              <w:divBdr>
                <w:top w:val="none" w:sz="0" w:space="0" w:color="auto"/>
                <w:left w:val="none" w:sz="0" w:space="0" w:color="auto"/>
                <w:bottom w:val="none" w:sz="0" w:space="0" w:color="auto"/>
                <w:right w:val="none" w:sz="0" w:space="0" w:color="auto"/>
              </w:divBdr>
              <w:divsChild>
                <w:div w:id="12513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4824">
          <w:marLeft w:val="0"/>
          <w:marRight w:val="0"/>
          <w:marTop w:val="0"/>
          <w:marBottom w:val="0"/>
          <w:divBdr>
            <w:top w:val="none" w:sz="0" w:space="0" w:color="auto"/>
            <w:left w:val="none" w:sz="0" w:space="0" w:color="auto"/>
            <w:bottom w:val="none" w:sz="0" w:space="0" w:color="auto"/>
            <w:right w:val="none" w:sz="0" w:space="0" w:color="auto"/>
          </w:divBdr>
          <w:divsChild>
            <w:div w:id="475414136">
              <w:marLeft w:val="0"/>
              <w:marRight w:val="0"/>
              <w:marTop w:val="0"/>
              <w:marBottom w:val="0"/>
              <w:divBdr>
                <w:top w:val="none" w:sz="0" w:space="0" w:color="auto"/>
                <w:left w:val="none" w:sz="0" w:space="0" w:color="auto"/>
                <w:bottom w:val="none" w:sz="0" w:space="0" w:color="auto"/>
                <w:right w:val="none" w:sz="0" w:space="0" w:color="auto"/>
              </w:divBdr>
              <w:divsChild>
                <w:div w:id="1809780257">
                  <w:marLeft w:val="0"/>
                  <w:marRight w:val="0"/>
                  <w:marTop w:val="0"/>
                  <w:marBottom w:val="0"/>
                  <w:divBdr>
                    <w:top w:val="none" w:sz="0" w:space="0" w:color="auto"/>
                    <w:left w:val="none" w:sz="0" w:space="0" w:color="auto"/>
                    <w:bottom w:val="none" w:sz="0" w:space="0" w:color="auto"/>
                    <w:right w:val="none" w:sz="0" w:space="0" w:color="auto"/>
                  </w:divBdr>
                </w:div>
              </w:divsChild>
            </w:div>
            <w:div w:id="114953080">
              <w:marLeft w:val="0"/>
              <w:marRight w:val="0"/>
              <w:marTop w:val="0"/>
              <w:marBottom w:val="0"/>
              <w:divBdr>
                <w:top w:val="none" w:sz="0" w:space="0" w:color="auto"/>
                <w:left w:val="none" w:sz="0" w:space="0" w:color="auto"/>
                <w:bottom w:val="none" w:sz="0" w:space="0" w:color="auto"/>
                <w:right w:val="none" w:sz="0" w:space="0" w:color="auto"/>
              </w:divBdr>
              <w:divsChild>
                <w:div w:id="630476405">
                  <w:marLeft w:val="0"/>
                  <w:marRight w:val="0"/>
                  <w:marTop w:val="0"/>
                  <w:marBottom w:val="0"/>
                  <w:divBdr>
                    <w:top w:val="none" w:sz="0" w:space="0" w:color="auto"/>
                    <w:left w:val="none" w:sz="0" w:space="0" w:color="auto"/>
                    <w:bottom w:val="none" w:sz="0" w:space="0" w:color="auto"/>
                    <w:right w:val="none" w:sz="0" w:space="0" w:color="auto"/>
                  </w:divBdr>
                </w:div>
              </w:divsChild>
            </w:div>
            <w:div w:id="1013798569">
              <w:marLeft w:val="0"/>
              <w:marRight w:val="0"/>
              <w:marTop w:val="0"/>
              <w:marBottom w:val="0"/>
              <w:divBdr>
                <w:top w:val="none" w:sz="0" w:space="0" w:color="auto"/>
                <w:left w:val="none" w:sz="0" w:space="0" w:color="auto"/>
                <w:bottom w:val="none" w:sz="0" w:space="0" w:color="auto"/>
                <w:right w:val="none" w:sz="0" w:space="0" w:color="auto"/>
              </w:divBdr>
              <w:divsChild>
                <w:div w:id="1411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2640">
          <w:marLeft w:val="0"/>
          <w:marRight w:val="0"/>
          <w:marTop w:val="0"/>
          <w:marBottom w:val="0"/>
          <w:divBdr>
            <w:top w:val="none" w:sz="0" w:space="0" w:color="auto"/>
            <w:left w:val="none" w:sz="0" w:space="0" w:color="auto"/>
            <w:bottom w:val="none" w:sz="0" w:space="0" w:color="auto"/>
            <w:right w:val="none" w:sz="0" w:space="0" w:color="auto"/>
          </w:divBdr>
          <w:divsChild>
            <w:div w:id="14577869">
              <w:marLeft w:val="0"/>
              <w:marRight w:val="0"/>
              <w:marTop w:val="0"/>
              <w:marBottom w:val="0"/>
              <w:divBdr>
                <w:top w:val="none" w:sz="0" w:space="0" w:color="auto"/>
                <w:left w:val="none" w:sz="0" w:space="0" w:color="auto"/>
                <w:bottom w:val="none" w:sz="0" w:space="0" w:color="auto"/>
                <w:right w:val="none" w:sz="0" w:space="0" w:color="auto"/>
              </w:divBdr>
              <w:divsChild>
                <w:div w:id="1916695100">
                  <w:marLeft w:val="0"/>
                  <w:marRight w:val="0"/>
                  <w:marTop w:val="0"/>
                  <w:marBottom w:val="0"/>
                  <w:divBdr>
                    <w:top w:val="none" w:sz="0" w:space="0" w:color="auto"/>
                    <w:left w:val="none" w:sz="0" w:space="0" w:color="auto"/>
                    <w:bottom w:val="none" w:sz="0" w:space="0" w:color="auto"/>
                    <w:right w:val="none" w:sz="0" w:space="0" w:color="auto"/>
                  </w:divBdr>
                </w:div>
              </w:divsChild>
            </w:div>
            <w:div w:id="1240167297">
              <w:marLeft w:val="0"/>
              <w:marRight w:val="0"/>
              <w:marTop w:val="0"/>
              <w:marBottom w:val="0"/>
              <w:divBdr>
                <w:top w:val="none" w:sz="0" w:space="0" w:color="auto"/>
                <w:left w:val="none" w:sz="0" w:space="0" w:color="auto"/>
                <w:bottom w:val="none" w:sz="0" w:space="0" w:color="auto"/>
                <w:right w:val="none" w:sz="0" w:space="0" w:color="auto"/>
              </w:divBdr>
              <w:divsChild>
                <w:div w:id="118574521">
                  <w:marLeft w:val="0"/>
                  <w:marRight w:val="0"/>
                  <w:marTop w:val="0"/>
                  <w:marBottom w:val="0"/>
                  <w:divBdr>
                    <w:top w:val="none" w:sz="0" w:space="0" w:color="auto"/>
                    <w:left w:val="none" w:sz="0" w:space="0" w:color="auto"/>
                    <w:bottom w:val="none" w:sz="0" w:space="0" w:color="auto"/>
                    <w:right w:val="none" w:sz="0" w:space="0" w:color="auto"/>
                  </w:divBdr>
                </w:div>
              </w:divsChild>
            </w:div>
            <w:div w:id="668094013">
              <w:marLeft w:val="0"/>
              <w:marRight w:val="0"/>
              <w:marTop w:val="0"/>
              <w:marBottom w:val="0"/>
              <w:divBdr>
                <w:top w:val="none" w:sz="0" w:space="0" w:color="auto"/>
                <w:left w:val="none" w:sz="0" w:space="0" w:color="auto"/>
                <w:bottom w:val="none" w:sz="0" w:space="0" w:color="auto"/>
                <w:right w:val="none" w:sz="0" w:space="0" w:color="auto"/>
              </w:divBdr>
              <w:divsChild>
                <w:div w:id="8894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5907">
          <w:marLeft w:val="0"/>
          <w:marRight w:val="0"/>
          <w:marTop w:val="0"/>
          <w:marBottom w:val="0"/>
          <w:divBdr>
            <w:top w:val="none" w:sz="0" w:space="0" w:color="auto"/>
            <w:left w:val="none" w:sz="0" w:space="0" w:color="auto"/>
            <w:bottom w:val="none" w:sz="0" w:space="0" w:color="auto"/>
            <w:right w:val="none" w:sz="0" w:space="0" w:color="auto"/>
          </w:divBdr>
          <w:divsChild>
            <w:div w:id="1412507385">
              <w:marLeft w:val="0"/>
              <w:marRight w:val="0"/>
              <w:marTop w:val="0"/>
              <w:marBottom w:val="0"/>
              <w:divBdr>
                <w:top w:val="none" w:sz="0" w:space="0" w:color="auto"/>
                <w:left w:val="none" w:sz="0" w:space="0" w:color="auto"/>
                <w:bottom w:val="none" w:sz="0" w:space="0" w:color="auto"/>
                <w:right w:val="none" w:sz="0" w:space="0" w:color="auto"/>
              </w:divBdr>
              <w:divsChild>
                <w:div w:id="928780041">
                  <w:marLeft w:val="0"/>
                  <w:marRight w:val="0"/>
                  <w:marTop w:val="0"/>
                  <w:marBottom w:val="0"/>
                  <w:divBdr>
                    <w:top w:val="none" w:sz="0" w:space="0" w:color="auto"/>
                    <w:left w:val="none" w:sz="0" w:space="0" w:color="auto"/>
                    <w:bottom w:val="none" w:sz="0" w:space="0" w:color="auto"/>
                    <w:right w:val="none" w:sz="0" w:space="0" w:color="auto"/>
                  </w:divBdr>
                </w:div>
              </w:divsChild>
            </w:div>
            <w:div w:id="1411002317">
              <w:marLeft w:val="0"/>
              <w:marRight w:val="0"/>
              <w:marTop w:val="0"/>
              <w:marBottom w:val="0"/>
              <w:divBdr>
                <w:top w:val="none" w:sz="0" w:space="0" w:color="auto"/>
                <w:left w:val="none" w:sz="0" w:space="0" w:color="auto"/>
                <w:bottom w:val="none" w:sz="0" w:space="0" w:color="auto"/>
                <w:right w:val="none" w:sz="0" w:space="0" w:color="auto"/>
              </w:divBdr>
              <w:divsChild>
                <w:div w:id="2054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8D96C-3122-2741-84D6-CB475B85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8535</Characters>
  <Application>Microsoft Office Word</Application>
  <DocSecurity>0</DocSecurity>
  <Lines>217</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Scott Goddard</cp:lastModifiedBy>
  <cp:revision>3</cp:revision>
  <dcterms:created xsi:type="dcterms:W3CDTF">2021-09-09T04:28:00Z</dcterms:created>
  <dcterms:modified xsi:type="dcterms:W3CDTF">2021-09-09T04:28:00Z</dcterms:modified>
  <cp:category/>
</cp:coreProperties>
</file>